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55618D38"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3A3F28">
        <w:rPr>
          <w:rFonts w:cs="Arial"/>
          <w:b/>
          <w:noProof/>
          <w:sz w:val="24"/>
          <w:szCs w:val="24"/>
        </w:rPr>
        <w:t>1</w:t>
      </w:r>
      <w:r w:rsidR="00321F3D">
        <w:rPr>
          <w:rFonts w:cs="Arial"/>
          <w:b/>
          <w:noProof/>
          <w:sz w:val="24"/>
          <w:szCs w:val="24"/>
        </w:rPr>
        <w:t>2</w:t>
      </w:r>
      <w:r w:rsidR="00BD62D5">
        <w:rPr>
          <w:rFonts w:cs="Arial"/>
          <w:b/>
          <w:noProof/>
          <w:sz w:val="24"/>
          <w:szCs w:val="24"/>
        </w:rPr>
        <w:t>1</w:t>
      </w:r>
      <w:r w:rsidRPr="00F16303">
        <w:rPr>
          <w:rFonts w:cs="Arial"/>
          <w:b/>
          <w:i/>
          <w:noProof/>
          <w:sz w:val="24"/>
          <w:szCs w:val="24"/>
          <w:lang w:val="en-GB"/>
        </w:rPr>
        <w:tab/>
      </w:r>
      <w:r w:rsidR="00314A52" w:rsidRPr="00314A52">
        <w:rPr>
          <w:rFonts w:cs="Arial"/>
          <w:b/>
          <w:i/>
          <w:noProof/>
          <w:sz w:val="24"/>
          <w:szCs w:val="24"/>
          <w:lang w:val="en-GB" w:eastAsia="zh-CN"/>
        </w:rPr>
        <w:t>R2-2300233</w:t>
      </w:r>
      <w:bookmarkStart w:id="2" w:name="_GoBack"/>
      <w:bookmarkEnd w:id="2"/>
    </w:p>
    <w:p w14:paraId="2F06F9D7" w14:textId="19B0857D" w:rsidR="009C1395" w:rsidRDefault="00BD62D5" w:rsidP="009C1395">
      <w:pPr>
        <w:tabs>
          <w:tab w:val="left" w:pos="1985"/>
          <w:tab w:val="right" w:pos="9639"/>
        </w:tabs>
        <w:spacing w:after="100" w:afterAutospacing="1"/>
        <w:jc w:val="both"/>
        <w:rPr>
          <w:rFonts w:ascii="Arial" w:eastAsia="宋体" w:hAnsi="Arial" w:cs="Arial"/>
          <w:b/>
          <w:noProof/>
          <w:sz w:val="22"/>
          <w:szCs w:val="22"/>
        </w:rPr>
      </w:pPr>
      <w:r w:rsidRPr="00BD62D5">
        <w:rPr>
          <w:rFonts w:ascii="Arial" w:eastAsia="宋体" w:hAnsi="Arial" w:cs="Arial"/>
          <w:b/>
          <w:noProof/>
          <w:sz w:val="24"/>
          <w:szCs w:val="24"/>
          <w:lang w:eastAsia="zh-CN"/>
        </w:rPr>
        <w:t>Athens, Greece, 27 February - 3 March 2023</w:t>
      </w:r>
      <w:r w:rsidR="00321F3D" w:rsidRPr="00321F3D">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334447"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D27959" w:rsidRPr="00D27959">
        <w:rPr>
          <w:rFonts w:ascii="Arial" w:hAnsi="Arial" w:cs="Arial"/>
          <w:sz w:val="22"/>
        </w:rPr>
        <w:t>Discussion on RAN impact for NPN enhancement in Rel-18</w:t>
      </w:r>
    </w:p>
    <w:p w14:paraId="646B6526" w14:textId="362440BC"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D27959" w:rsidRPr="00D27959">
        <w:rPr>
          <w:rFonts w:ascii="Arial" w:hAnsi="Arial" w:cs="Arial"/>
          <w:sz w:val="22"/>
        </w:rPr>
        <w:t>8.21.3</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523EC86B" w14:textId="77777777" w:rsidR="006F60B0" w:rsidRPr="006F60B0" w:rsidRDefault="006F60B0" w:rsidP="006F60B0">
      <w:pPr>
        <w:keepNext/>
        <w:keepLines/>
        <w:numPr>
          <w:ilvl w:val="0"/>
          <w:numId w:val="1"/>
        </w:numPr>
        <w:pBdr>
          <w:top w:val="single" w:sz="12" w:space="3" w:color="auto"/>
        </w:pBdr>
        <w:spacing w:before="240"/>
        <w:outlineLvl w:val="0"/>
        <w:rPr>
          <w:rFonts w:ascii="Arial" w:eastAsia="宋体" w:hAnsi="Arial"/>
          <w:color w:val="000000"/>
          <w:sz w:val="36"/>
          <w:lang w:eastAsia="zh-CN"/>
        </w:rPr>
      </w:pPr>
      <w:bookmarkStart w:id="3" w:name="OLE_LINK462"/>
      <w:bookmarkStart w:id="4" w:name="OLE_LINK463"/>
      <w:r w:rsidRPr="006F60B0">
        <w:rPr>
          <w:rFonts w:ascii="Arial" w:eastAsia="Arial" w:hAnsi="Arial"/>
          <w:color w:val="000000"/>
          <w:sz w:val="36"/>
        </w:rPr>
        <w:t>Introduction</w:t>
      </w:r>
    </w:p>
    <w:p w14:paraId="4D9B9054" w14:textId="0F6CB759" w:rsidR="006F60B0" w:rsidRPr="006F60B0" w:rsidRDefault="006F60B0" w:rsidP="006F60B0">
      <w:pPr>
        <w:rPr>
          <w:rFonts w:eastAsia="宋体"/>
          <w:color w:val="000000"/>
          <w:lang w:eastAsia="zh-CN"/>
        </w:rPr>
      </w:pPr>
      <w:r w:rsidRPr="006F60B0">
        <w:rPr>
          <w:rFonts w:eastAsia="宋体"/>
          <w:color w:val="000000"/>
          <w:lang w:eastAsia="zh-CN"/>
        </w:rPr>
        <w:t>SA2 has finalized the FS_eNPN_Ph2 study</w:t>
      </w:r>
      <w:r w:rsidR="00B11C7F">
        <w:rPr>
          <w:rFonts w:eastAsia="宋体"/>
          <w:color w:val="000000"/>
          <w:lang w:eastAsia="zh-CN"/>
        </w:rPr>
        <w:t xml:space="preserve">, and </w:t>
      </w:r>
      <w:r w:rsidR="00C5623F">
        <w:rPr>
          <w:rFonts w:eastAsia="宋体"/>
          <w:color w:val="000000"/>
          <w:lang w:eastAsia="zh-CN"/>
        </w:rPr>
        <w:t xml:space="preserve">captured the </w:t>
      </w:r>
      <w:r w:rsidRPr="006F60B0">
        <w:rPr>
          <w:rFonts w:eastAsia="宋体"/>
          <w:color w:val="000000"/>
          <w:lang w:eastAsia="zh-CN"/>
        </w:rPr>
        <w:t>conclusions in TR 23.700-08</w:t>
      </w:r>
      <w:r w:rsidR="00250020">
        <w:rPr>
          <w:rFonts w:eastAsia="宋体"/>
          <w:color w:val="000000"/>
          <w:lang w:eastAsia="zh-CN"/>
        </w:rPr>
        <w:t xml:space="preserve"> </w:t>
      </w:r>
      <w:r w:rsidR="00250020">
        <w:rPr>
          <w:rFonts w:eastAsia="宋体"/>
          <w:color w:val="000000"/>
          <w:lang w:eastAsia="zh-CN"/>
        </w:rPr>
        <w:fldChar w:fldCharType="begin"/>
      </w:r>
      <w:r w:rsidR="00250020">
        <w:rPr>
          <w:rFonts w:eastAsia="宋体"/>
          <w:color w:val="000000"/>
          <w:lang w:eastAsia="zh-CN"/>
        </w:rPr>
        <w:instrText xml:space="preserve"> REF _Ref126675794 \r \h </w:instrText>
      </w:r>
      <w:r w:rsidR="00250020">
        <w:rPr>
          <w:rFonts w:eastAsia="宋体"/>
          <w:color w:val="000000"/>
          <w:lang w:eastAsia="zh-CN"/>
        </w:rPr>
      </w:r>
      <w:r w:rsidR="00250020">
        <w:rPr>
          <w:rFonts w:eastAsia="宋体"/>
          <w:color w:val="000000"/>
          <w:lang w:eastAsia="zh-CN"/>
        </w:rPr>
        <w:fldChar w:fldCharType="separate"/>
      </w:r>
      <w:r w:rsidR="00250020">
        <w:rPr>
          <w:rFonts w:eastAsia="宋体"/>
          <w:color w:val="000000"/>
          <w:lang w:eastAsia="zh-CN"/>
        </w:rPr>
        <w:t>[1]</w:t>
      </w:r>
      <w:r w:rsidR="00250020">
        <w:rPr>
          <w:rFonts w:eastAsia="宋体"/>
          <w:color w:val="000000"/>
          <w:lang w:eastAsia="zh-CN"/>
        </w:rPr>
        <w:fldChar w:fldCharType="end"/>
      </w:r>
      <w:r w:rsidRPr="006F60B0">
        <w:rPr>
          <w:rFonts w:eastAsia="宋体"/>
          <w:color w:val="000000"/>
          <w:lang w:eastAsia="zh-CN"/>
        </w:rPr>
        <w:t xml:space="preserve">. In </w:t>
      </w:r>
      <w:r w:rsidRPr="006F60B0">
        <w:rPr>
          <w:rFonts w:eastAsia="宋体"/>
          <w:bCs/>
          <w:lang w:val="en-US"/>
        </w:rPr>
        <w:t>SA#98e</w:t>
      </w:r>
      <w:r w:rsidRPr="006F60B0">
        <w:rPr>
          <w:rFonts w:eastAsia="宋体"/>
          <w:color w:val="000000"/>
          <w:lang w:eastAsia="zh-CN"/>
        </w:rPr>
        <w:t xml:space="preserve"> meeting, the </w:t>
      </w:r>
      <w:r w:rsidRPr="006F60B0">
        <w:rPr>
          <w:rFonts w:eastAsia="宋体"/>
          <w:bCs/>
          <w:lang w:val="en-US"/>
        </w:rPr>
        <w:t>WID</w:t>
      </w:r>
      <w:r w:rsidR="00E344C4">
        <w:rPr>
          <w:rFonts w:eastAsia="宋体"/>
          <w:bCs/>
          <w:lang w:val="en-US"/>
        </w:rPr>
        <w:t xml:space="preserve"> of </w:t>
      </w:r>
      <w:r w:rsidR="00E344C4" w:rsidRPr="006F60B0">
        <w:rPr>
          <w:rFonts w:eastAsia="宋体"/>
          <w:color w:val="000000"/>
          <w:lang w:eastAsia="zh-CN"/>
        </w:rPr>
        <w:t>eNPN_Ph2</w:t>
      </w:r>
      <w:r w:rsidR="00F96B00">
        <w:rPr>
          <w:rFonts w:eastAsia="宋体"/>
          <w:bCs/>
          <w:lang w:val="en-US"/>
        </w:rPr>
        <w:t xml:space="preserve"> </w:t>
      </w:r>
      <w:r w:rsidR="00F96B00">
        <w:rPr>
          <w:rFonts w:eastAsia="宋体"/>
          <w:bCs/>
          <w:lang w:val="en-US"/>
        </w:rPr>
        <w:fldChar w:fldCharType="begin"/>
      </w:r>
      <w:r w:rsidR="00F96B00">
        <w:rPr>
          <w:rFonts w:eastAsia="宋体"/>
          <w:bCs/>
          <w:lang w:val="en-US"/>
        </w:rPr>
        <w:instrText xml:space="preserve"> REF _Ref126675813 \r \h </w:instrText>
      </w:r>
      <w:r w:rsidR="00F96B00">
        <w:rPr>
          <w:rFonts w:eastAsia="宋体"/>
          <w:bCs/>
          <w:lang w:val="en-US"/>
        </w:rPr>
      </w:r>
      <w:r w:rsidR="00F96B00">
        <w:rPr>
          <w:rFonts w:eastAsia="宋体"/>
          <w:bCs/>
          <w:lang w:val="en-US"/>
        </w:rPr>
        <w:fldChar w:fldCharType="separate"/>
      </w:r>
      <w:r w:rsidR="00F96B00">
        <w:rPr>
          <w:rFonts w:eastAsia="宋体"/>
          <w:bCs/>
          <w:lang w:val="en-US"/>
        </w:rPr>
        <w:t>[2]</w:t>
      </w:r>
      <w:r w:rsidR="00F96B00">
        <w:rPr>
          <w:rFonts w:eastAsia="宋体"/>
          <w:bCs/>
          <w:lang w:val="en-US"/>
        </w:rPr>
        <w:fldChar w:fldCharType="end"/>
      </w:r>
      <w:r w:rsidRPr="006F60B0">
        <w:rPr>
          <w:rFonts w:eastAsia="宋体"/>
          <w:bCs/>
          <w:lang w:val="en-US"/>
        </w:rPr>
        <w:t xml:space="preserve"> was approved</w:t>
      </w:r>
      <w:r w:rsidRPr="006F60B0">
        <w:rPr>
          <w:rFonts w:eastAsia="Yu Mincho"/>
          <w:bCs/>
        </w:rPr>
        <w:t xml:space="preserve">, </w:t>
      </w:r>
      <w:r w:rsidRPr="006F60B0">
        <w:rPr>
          <w:rFonts w:eastAsia="宋体"/>
          <w:bCs/>
          <w:lang w:val="en-US"/>
        </w:rPr>
        <w:t>with t</w:t>
      </w:r>
      <w:r w:rsidRPr="006F60B0">
        <w:rPr>
          <w:rFonts w:eastAsia="宋体"/>
          <w:color w:val="000000"/>
          <w:lang w:eastAsia="zh-CN"/>
        </w:rPr>
        <w: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F60B0" w:rsidRPr="006F60B0" w14:paraId="702158B3" w14:textId="77777777" w:rsidTr="00C74BFF">
        <w:tc>
          <w:tcPr>
            <w:tcW w:w="9571" w:type="dxa"/>
            <w:shd w:val="clear" w:color="auto" w:fill="auto"/>
          </w:tcPr>
          <w:p w14:paraId="63FCD016" w14:textId="77777777" w:rsidR="006F60B0" w:rsidRPr="006F60B0" w:rsidRDefault="006F60B0" w:rsidP="006F60B0">
            <w:pPr>
              <w:overflowPunct/>
              <w:autoSpaceDE/>
              <w:autoSpaceDN/>
              <w:adjustRightInd/>
              <w:spacing w:after="160" w:line="259" w:lineRule="auto"/>
              <w:textAlignment w:val="auto"/>
              <w:rPr>
                <w:rFonts w:eastAsia="等线"/>
                <w:szCs w:val="22"/>
              </w:rPr>
            </w:pPr>
            <w:r w:rsidRPr="006F60B0">
              <w:rPr>
                <w:rFonts w:eastAsia="等线"/>
                <w:szCs w:val="22"/>
              </w:rPr>
              <w:t>The aim of this work is to specify the following enhancements:</w:t>
            </w:r>
          </w:p>
          <w:p w14:paraId="74C7D992" w14:textId="77777777" w:rsidR="006F60B0" w:rsidRPr="006F60B0" w:rsidRDefault="006F60B0" w:rsidP="006F60B0">
            <w:pPr>
              <w:overflowPunct/>
              <w:autoSpaceDE/>
              <w:autoSpaceDN/>
              <w:adjustRightInd/>
              <w:ind w:left="568" w:hanging="284"/>
              <w:textAlignment w:val="auto"/>
            </w:pPr>
            <w:bookmarkStart w:id="5" w:name="_Hlk80263197"/>
            <w:r w:rsidRPr="006F60B0">
              <w:t>1.</w:t>
            </w:r>
            <w:r w:rsidRPr="006F60B0">
              <w:tab/>
            </w:r>
            <w:bookmarkStart w:id="6" w:name="_Hlk85727934"/>
            <w:r w:rsidRPr="006F60B0">
              <w:t>Support for enhanced mobility by enabling support for idle and connected mode mobility between SNPNs without new network selection, including:</w:t>
            </w:r>
          </w:p>
          <w:p w14:paraId="31F2A05D" w14:textId="77777777" w:rsidR="006F60B0" w:rsidRPr="006F60B0" w:rsidRDefault="006F60B0" w:rsidP="006F60B0">
            <w:pPr>
              <w:ind w:left="851" w:hanging="284"/>
              <w:rPr>
                <w:lang w:eastAsia="en-GB"/>
              </w:rPr>
            </w:pPr>
            <w:r w:rsidRPr="006F60B0">
              <w:rPr>
                <w:lang w:eastAsia="en-GB"/>
              </w:rPr>
              <w:t>a.</w:t>
            </w:r>
            <w:r w:rsidRPr="006F60B0">
              <w:rPr>
                <w:lang w:eastAsia="en-GB"/>
              </w:rPr>
              <w:tab/>
              <w:t>UE and AMF support of equivalent SNPN list in NAS.</w:t>
            </w:r>
          </w:p>
          <w:p w14:paraId="43FEE009" w14:textId="77777777" w:rsidR="006F60B0" w:rsidRPr="006F60B0" w:rsidRDefault="006F60B0" w:rsidP="006F60B0">
            <w:pPr>
              <w:ind w:left="851" w:hanging="284"/>
              <w:rPr>
                <w:color w:val="000000"/>
                <w:lang w:eastAsia="en-GB"/>
              </w:rPr>
            </w:pPr>
            <w:r w:rsidRPr="006F60B0">
              <w:rPr>
                <w:color w:val="000000"/>
                <w:lang w:eastAsia="en-GB"/>
              </w:rPr>
              <w:t>b.</w:t>
            </w:r>
            <w:r w:rsidRPr="006F60B0">
              <w:rPr>
                <w:color w:val="000000"/>
                <w:lang w:eastAsia="en-GB"/>
              </w:rPr>
              <w:tab/>
              <w:t>NG-RAN and AMF support of equivalent SNPNs in NGAP.</w:t>
            </w:r>
          </w:p>
          <w:p w14:paraId="23E5815A" w14:textId="77777777" w:rsidR="006F60B0" w:rsidRPr="006F60B0" w:rsidRDefault="006F60B0" w:rsidP="006F60B0">
            <w:pPr>
              <w:ind w:left="851" w:hanging="284"/>
              <w:rPr>
                <w:color w:val="000000"/>
                <w:lang w:eastAsia="en-GB"/>
              </w:rPr>
            </w:pPr>
            <w:r w:rsidRPr="006F60B0">
              <w:rPr>
                <w:color w:val="000000"/>
                <w:lang w:eastAsia="en-GB"/>
              </w:rPr>
              <w:t>c.</w:t>
            </w:r>
            <w:r w:rsidRPr="006F60B0">
              <w:rPr>
                <w:color w:val="000000"/>
                <w:lang w:eastAsia="en-GB"/>
              </w:rPr>
              <w:tab/>
              <w:t>UE/NG-RAN/AMF take equivalent SNPN list into consideration, for supporting relevant functions, e.g. idle/connected mode mobility.</w:t>
            </w:r>
          </w:p>
          <w:p w14:paraId="36A0297F" w14:textId="77777777" w:rsidR="006F60B0" w:rsidRPr="006F60B0" w:rsidRDefault="006F60B0" w:rsidP="006F60B0">
            <w:pPr>
              <w:keepLines/>
              <w:ind w:left="1135" w:hanging="851"/>
              <w:rPr>
                <w:rFonts w:eastAsia="宋体"/>
                <w:color w:val="000000"/>
                <w:lang w:eastAsia="ja-JP"/>
              </w:rPr>
            </w:pPr>
            <w:r w:rsidRPr="006F60B0">
              <w:rPr>
                <w:rFonts w:eastAsia="宋体"/>
                <w:color w:val="000000"/>
                <w:lang w:eastAsia="ja-JP"/>
              </w:rPr>
              <w:t>NOTE 1:</w:t>
            </w:r>
            <w:r w:rsidRPr="006F60B0">
              <w:rPr>
                <w:rFonts w:eastAsia="宋体"/>
                <w:color w:val="000000"/>
                <w:lang w:eastAsia="ja-JP"/>
              </w:rPr>
              <w:tab/>
              <w:t>The above excludes support for equivalent SNPNs, with different SNPN IDs, within an RA.</w:t>
            </w:r>
          </w:p>
          <w:bookmarkEnd w:id="5"/>
          <w:bookmarkEnd w:id="6"/>
          <w:p w14:paraId="3964B1C6" w14:textId="77777777" w:rsidR="006F60B0" w:rsidRPr="006F60B0" w:rsidRDefault="006F60B0" w:rsidP="006F60B0">
            <w:pPr>
              <w:overflowPunct/>
              <w:autoSpaceDE/>
              <w:autoSpaceDN/>
              <w:adjustRightInd/>
              <w:ind w:left="568" w:hanging="284"/>
              <w:textAlignment w:val="auto"/>
            </w:pPr>
            <w:r w:rsidRPr="006F60B0">
              <w:t>2.</w:t>
            </w:r>
            <w:r w:rsidRPr="006F60B0">
              <w:tab/>
              <w:t>Support for non-3GPP access for SNPN.</w:t>
            </w:r>
          </w:p>
          <w:p w14:paraId="6704BB17" w14:textId="77777777" w:rsidR="006F60B0" w:rsidRPr="006F60B0" w:rsidRDefault="006F60B0" w:rsidP="006F60B0">
            <w:pPr>
              <w:ind w:left="851" w:hanging="284"/>
              <w:rPr>
                <w:lang w:eastAsia="en-GB"/>
              </w:rPr>
            </w:pPr>
            <w:r w:rsidRPr="006F60B0">
              <w:rPr>
                <w:lang w:eastAsia="en-GB"/>
              </w:rPr>
              <w:t>a.</w:t>
            </w:r>
            <w:r w:rsidRPr="006F60B0">
              <w:rPr>
                <w:lang w:eastAsia="en-GB"/>
              </w:rPr>
              <w:tab/>
              <w:t xml:space="preserve">Access to SNPN services via Untrusted non-3GPP access network, including support for Credential Holder, UE Onboarding and Emergency services. </w:t>
            </w:r>
          </w:p>
          <w:p w14:paraId="3B8A4A1B" w14:textId="77777777" w:rsidR="006F60B0" w:rsidRPr="006F60B0" w:rsidRDefault="006F60B0" w:rsidP="006F60B0">
            <w:pPr>
              <w:ind w:left="851" w:hanging="284"/>
              <w:rPr>
                <w:color w:val="000000"/>
                <w:lang w:eastAsia="en-GB"/>
              </w:rPr>
            </w:pPr>
            <w:r w:rsidRPr="006F60B0">
              <w:rPr>
                <w:lang w:eastAsia="en-GB"/>
              </w:rPr>
              <w:t>b.</w:t>
            </w:r>
            <w:r w:rsidRPr="006F60B0">
              <w:rPr>
                <w:lang w:eastAsia="en-GB"/>
              </w:rPr>
              <w:tab/>
              <w:t xml:space="preserve">Access to SNPN services via Trusted non-3GPP access network, including support for Credentials </w:t>
            </w:r>
            <w:r w:rsidRPr="006F60B0">
              <w:rPr>
                <w:color w:val="000000"/>
                <w:lang w:eastAsia="en-GB"/>
              </w:rPr>
              <w:t xml:space="preserve">Holder, Emergency services and UE onboarding. </w:t>
            </w:r>
          </w:p>
          <w:p w14:paraId="4349C51A" w14:textId="77777777" w:rsidR="006F60B0" w:rsidRPr="006F60B0" w:rsidRDefault="006F60B0" w:rsidP="006F60B0">
            <w:pPr>
              <w:ind w:left="851" w:hanging="284"/>
              <w:rPr>
                <w:color w:val="000000"/>
                <w:lang w:eastAsia="en-GB"/>
              </w:rPr>
            </w:pPr>
            <w:r w:rsidRPr="006F60B0">
              <w:rPr>
                <w:color w:val="000000"/>
                <w:lang w:eastAsia="en-GB"/>
              </w:rPr>
              <w:t>c.</w:t>
            </w:r>
            <w:r w:rsidRPr="006F60B0">
              <w:rPr>
                <w:color w:val="000000"/>
                <w:lang w:eastAsia="en-GB"/>
              </w:rPr>
              <w:tab/>
              <w:t>N3IWF and TNGF being able to include the “selected NID” in the [NGAP] INITIAL UE MESSAGE, which is up to RAN3 to define.</w:t>
            </w:r>
          </w:p>
          <w:p w14:paraId="001B4161" w14:textId="77777777" w:rsidR="006F60B0" w:rsidRPr="006F60B0" w:rsidRDefault="006F60B0" w:rsidP="006F60B0">
            <w:pPr>
              <w:ind w:left="851" w:hanging="284"/>
              <w:rPr>
                <w:lang w:eastAsia="en-GB"/>
              </w:rPr>
            </w:pPr>
            <w:r w:rsidRPr="006F60B0">
              <w:rPr>
                <w:lang w:eastAsia="en-GB"/>
              </w:rPr>
              <w:t>d.</w:t>
            </w:r>
            <w:r w:rsidRPr="006F60B0">
              <w:rPr>
                <w:lang w:eastAsia="en-GB"/>
              </w:rPr>
              <w:tab/>
              <w:t xml:space="preserve">Access to SNPN services via wireline access network by defining a new GCI including a “NID”. </w:t>
            </w:r>
          </w:p>
          <w:p w14:paraId="30A7CBEE" w14:textId="77777777" w:rsidR="006F60B0" w:rsidRPr="006F60B0" w:rsidRDefault="006F60B0" w:rsidP="006F60B0">
            <w:pPr>
              <w:ind w:left="851" w:hanging="284"/>
              <w:rPr>
                <w:lang w:eastAsia="en-GB"/>
              </w:rPr>
            </w:pPr>
            <w:r w:rsidRPr="006F60B0">
              <w:rPr>
                <w:lang w:eastAsia="en-GB"/>
              </w:rPr>
              <w:t>e.</w:t>
            </w:r>
            <w:r w:rsidRPr="006F60B0">
              <w:rPr>
                <w:lang w:eastAsia="en-GB"/>
              </w:rPr>
              <w:tab/>
              <w:t>The NSWO procedure be extended to support UE authentication using SNPN credentials.</w:t>
            </w:r>
          </w:p>
          <w:p w14:paraId="30472AF3" w14:textId="77777777" w:rsidR="006F60B0" w:rsidRPr="006F60B0" w:rsidRDefault="006F60B0" w:rsidP="006F60B0">
            <w:pPr>
              <w:ind w:left="851" w:hanging="284"/>
              <w:rPr>
                <w:lang w:eastAsia="en-GB"/>
              </w:rPr>
            </w:pPr>
            <w:r w:rsidRPr="006F60B0">
              <w:rPr>
                <w:lang w:eastAsia="en-GB"/>
              </w:rPr>
              <w:t>f.</w:t>
            </w:r>
            <w:r w:rsidRPr="006F60B0">
              <w:rPr>
                <w:lang w:eastAsia="en-GB"/>
              </w:rPr>
              <w:tab/>
              <w:t>When accessing SNPN services via Trusted or Untrusted non-3GPP access the UE needs to be able to construct a prioritized list of WLAN access networks by using enhanced WLAN Selection Policy (WLANSP) rules from ANDSP or based on local configuration.</w:t>
            </w:r>
          </w:p>
          <w:p w14:paraId="35478B10" w14:textId="77777777" w:rsidR="006F60B0" w:rsidRPr="006F60B0" w:rsidRDefault="006F60B0" w:rsidP="006F60B0">
            <w:pPr>
              <w:ind w:left="851" w:hanging="284"/>
              <w:rPr>
                <w:lang w:eastAsia="en-GB"/>
              </w:rPr>
            </w:pPr>
            <w:r w:rsidRPr="006F60B0">
              <w:rPr>
                <w:lang w:eastAsia="en-GB"/>
              </w:rPr>
              <w:t>g.</w:t>
            </w:r>
            <w:r w:rsidRPr="006F60B0">
              <w:rPr>
                <w:lang w:eastAsia="en-GB"/>
              </w:rPr>
              <w:tab/>
              <w:t>N5CW access to SNPN services by defining a list of SNPNs with which "5G connectivity-without-NAS" is supported.</w:t>
            </w:r>
          </w:p>
          <w:p w14:paraId="14AEB60A" w14:textId="77777777" w:rsidR="006F60B0" w:rsidRPr="006F60B0" w:rsidRDefault="006F60B0" w:rsidP="006F60B0">
            <w:pPr>
              <w:overflowPunct/>
              <w:autoSpaceDE/>
              <w:autoSpaceDN/>
              <w:adjustRightInd/>
              <w:ind w:left="568" w:hanging="284"/>
              <w:textAlignment w:val="auto"/>
            </w:pPr>
            <w:r w:rsidRPr="006F60B0">
              <w:t>3.</w:t>
            </w:r>
            <w:r w:rsidRPr="006F60B0">
              <w:tab/>
              <w:t>Support for providing access to Localized Services including the following based on conclusions in TR 23.700-08 clauses 8.3, 8.4, 8.5 and 8.6:</w:t>
            </w:r>
          </w:p>
          <w:p w14:paraId="0D8A4D37" w14:textId="77777777" w:rsidR="006F60B0" w:rsidRPr="006F60B0" w:rsidRDefault="006F60B0" w:rsidP="006F60B0">
            <w:pPr>
              <w:ind w:left="851" w:hanging="284"/>
              <w:rPr>
                <w:lang w:eastAsia="en-GB"/>
              </w:rPr>
            </w:pPr>
            <w:r w:rsidRPr="006F60B0">
              <w:rPr>
                <w:lang w:eastAsia="en-GB"/>
              </w:rPr>
              <w:t>a.</w:t>
            </w:r>
            <w:r w:rsidRPr="006F60B0">
              <w:rPr>
                <w:lang w:eastAsia="en-GB"/>
              </w:rPr>
              <w:tab/>
              <w:t>General description of support for access to Localized Services, when network giving access to Localized Service is an NPN.</w:t>
            </w:r>
          </w:p>
          <w:p w14:paraId="0DC0F792" w14:textId="77777777" w:rsidR="006F60B0" w:rsidRPr="006F60B0" w:rsidRDefault="006F60B0" w:rsidP="006F60B0">
            <w:pPr>
              <w:ind w:left="851" w:hanging="284"/>
              <w:rPr>
                <w:lang w:eastAsia="en-GB"/>
              </w:rPr>
            </w:pPr>
            <w:r w:rsidRPr="006F60B0">
              <w:rPr>
                <w:lang w:eastAsia="en-GB"/>
              </w:rPr>
              <w:t>b.</w:t>
            </w:r>
            <w:r w:rsidRPr="006F60B0">
              <w:rPr>
                <w:lang w:eastAsia="en-GB"/>
              </w:rPr>
              <w:tab/>
              <w:t>Functionality, including configuration, to enable an NPN to support access to Localized Services, by re-using existing functionality and OAM (as per TR 23.700-08 clause 8.3).</w:t>
            </w:r>
          </w:p>
          <w:p w14:paraId="3EE6658B" w14:textId="77777777" w:rsidR="006F60B0" w:rsidRPr="006F60B0" w:rsidRDefault="006F60B0" w:rsidP="006F60B0">
            <w:pPr>
              <w:ind w:left="851" w:hanging="284"/>
              <w:rPr>
                <w:lang w:eastAsia="en-GB"/>
              </w:rPr>
            </w:pPr>
            <w:r w:rsidRPr="006F60B0">
              <w:rPr>
                <w:lang w:eastAsia="en-GB"/>
              </w:rPr>
              <w:t>c.</w:t>
            </w:r>
            <w:r w:rsidRPr="006F60B0">
              <w:rPr>
                <w:lang w:eastAsia="en-GB"/>
              </w:rPr>
              <w:tab/>
              <w:t>Description of using onboarding for enabling access to hosting network</w:t>
            </w:r>
          </w:p>
          <w:p w14:paraId="27D2669B" w14:textId="77777777" w:rsidR="006F60B0" w:rsidRPr="006F60B0" w:rsidRDefault="006F60B0" w:rsidP="006F60B0">
            <w:pPr>
              <w:ind w:left="851" w:hanging="284"/>
              <w:rPr>
                <w:lang w:eastAsia="en-GB"/>
              </w:rPr>
            </w:pPr>
            <w:r w:rsidRPr="006F60B0">
              <w:rPr>
                <w:lang w:eastAsia="en-GB"/>
              </w:rPr>
              <w:lastRenderedPageBreak/>
              <w:t>d.</w:t>
            </w:r>
            <w:r w:rsidRPr="006F60B0">
              <w:rPr>
                <w:lang w:eastAsia="en-GB"/>
              </w:rPr>
              <w:tab/>
              <w:t>Functional description how to enable manual network selection and functional enhancements to automatic network selection, of hosting network giving access to Localized Services.</w:t>
            </w:r>
          </w:p>
          <w:p w14:paraId="4DB70B5E" w14:textId="77777777" w:rsidR="006F60B0" w:rsidRPr="006F60B0" w:rsidRDefault="006F60B0" w:rsidP="006F60B0">
            <w:pPr>
              <w:ind w:left="851" w:hanging="284"/>
              <w:rPr>
                <w:lang w:eastAsia="en-GB"/>
              </w:rPr>
            </w:pPr>
            <w:r w:rsidRPr="006F60B0">
              <w:rPr>
                <w:lang w:eastAsia="en-GB"/>
              </w:rPr>
              <w:t>e.</w:t>
            </w:r>
            <w:r w:rsidRPr="006F60B0">
              <w:rPr>
                <w:lang w:eastAsia="en-GB"/>
              </w:rPr>
              <w:tab/>
              <w:t xml:space="preserve">Description of </w:t>
            </w:r>
            <w:proofErr w:type="spellStart"/>
            <w:r w:rsidRPr="006F60B0">
              <w:rPr>
                <w:lang w:eastAsia="en-GB"/>
              </w:rPr>
              <w:t>SoR</w:t>
            </w:r>
            <w:proofErr w:type="spellEnd"/>
            <w:r w:rsidRPr="006F60B0">
              <w:rPr>
                <w:lang w:eastAsia="en-GB"/>
              </w:rPr>
              <w:t xml:space="preserve"> enhancements for enabling automatic selection of SNPN as hosting network, with reference to TS 23.122.</w:t>
            </w:r>
          </w:p>
          <w:p w14:paraId="023C04CC" w14:textId="77777777" w:rsidR="006F60B0" w:rsidRPr="006F60B0" w:rsidRDefault="006F60B0" w:rsidP="006F60B0">
            <w:pPr>
              <w:ind w:left="851" w:hanging="284"/>
              <w:rPr>
                <w:lang w:eastAsia="en-GB"/>
              </w:rPr>
            </w:pPr>
            <w:r w:rsidRPr="006F60B0">
              <w:rPr>
                <w:lang w:eastAsia="en-GB"/>
              </w:rPr>
              <w:t>f.</w:t>
            </w:r>
            <w:r w:rsidRPr="006F60B0">
              <w:rPr>
                <w:lang w:eastAsia="en-GB"/>
              </w:rPr>
              <w:tab/>
              <w:t>Description how UE access Localized Services and how validity conditions are enforced.</w:t>
            </w:r>
          </w:p>
          <w:p w14:paraId="5390ABF3" w14:textId="77777777" w:rsidR="006F60B0" w:rsidRPr="006F60B0" w:rsidRDefault="006F60B0" w:rsidP="006F60B0">
            <w:pPr>
              <w:ind w:left="851" w:hanging="284"/>
              <w:rPr>
                <w:lang w:eastAsia="en-GB"/>
              </w:rPr>
            </w:pPr>
            <w:r w:rsidRPr="006F60B0">
              <w:rPr>
                <w:rFonts w:eastAsia="等线"/>
              </w:rPr>
              <w:t>g.</w:t>
            </w:r>
            <w:r w:rsidRPr="006F60B0">
              <w:rPr>
                <w:rFonts w:eastAsia="等线"/>
              </w:rPr>
              <w:tab/>
              <w:t>Informative description of how UEs returning to home network, after accessing hosting network for localized services, can be spread out.</w:t>
            </w:r>
          </w:p>
        </w:tc>
      </w:tr>
    </w:tbl>
    <w:p w14:paraId="4A54D08D" w14:textId="77777777" w:rsidR="006F60B0" w:rsidRPr="006F60B0" w:rsidRDefault="006F60B0" w:rsidP="006F60B0">
      <w:pPr>
        <w:spacing w:after="0"/>
        <w:jc w:val="both"/>
        <w:rPr>
          <w:rFonts w:eastAsia="宋体"/>
          <w:color w:val="000000"/>
          <w:lang w:eastAsia="zh-CN"/>
        </w:rPr>
      </w:pPr>
    </w:p>
    <w:p w14:paraId="32D17F13" w14:textId="4429B767" w:rsidR="006F60B0" w:rsidRPr="006F60B0" w:rsidRDefault="006F60B0" w:rsidP="006F60B0">
      <w:pPr>
        <w:jc w:val="both"/>
        <w:rPr>
          <w:rFonts w:eastAsia="宋体"/>
          <w:color w:val="000000"/>
          <w:lang w:eastAsia="zh-CN"/>
        </w:rPr>
      </w:pPr>
      <w:r w:rsidRPr="006F60B0">
        <w:rPr>
          <w:rFonts w:eastAsia="宋体"/>
          <w:color w:val="000000"/>
          <w:lang w:eastAsia="zh-CN"/>
        </w:rPr>
        <w:t>Also, SA2 sent a LS S2-2301437/</w:t>
      </w:r>
      <w:r w:rsidR="00B12BFC" w:rsidRPr="00B12BFC">
        <w:rPr>
          <w:rFonts w:eastAsia="宋体"/>
          <w:color w:val="000000"/>
          <w:lang w:eastAsia="zh-CN"/>
        </w:rPr>
        <w:t>R2-2300074</w:t>
      </w:r>
      <w:r w:rsidRPr="006F60B0">
        <w:rPr>
          <w:rFonts w:eastAsia="宋体"/>
          <w:color w:val="000000"/>
          <w:lang w:eastAsia="zh-CN"/>
        </w:rPr>
        <w:t xml:space="preserve"> </w:t>
      </w:r>
      <w:r w:rsidR="005868B1">
        <w:rPr>
          <w:rFonts w:eastAsia="宋体"/>
          <w:color w:val="000000"/>
          <w:lang w:eastAsia="zh-CN"/>
        </w:rPr>
        <w:fldChar w:fldCharType="begin"/>
      </w:r>
      <w:r w:rsidR="005868B1">
        <w:rPr>
          <w:rFonts w:eastAsia="宋体"/>
          <w:color w:val="000000"/>
          <w:lang w:eastAsia="zh-CN"/>
        </w:rPr>
        <w:instrText xml:space="preserve"> REF _Ref126675825 \r \h </w:instrText>
      </w:r>
      <w:r w:rsidR="005868B1">
        <w:rPr>
          <w:rFonts w:eastAsia="宋体"/>
          <w:color w:val="000000"/>
          <w:lang w:eastAsia="zh-CN"/>
        </w:rPr>
      </w:r>
      <w:r w:rsidR="005868B1">
        <w:rPr>
          <w:rFonts w:eastAsia="宋体"/>
          <w:color w:val="000000"/>
          <w:lang w:eastAsia="zh-CN"/>
        </w:rPr>
        <w:fldChar w:fldCharType="separate"/>
      </w:r>
      <w:r w:rsidR="005868B1">
        <w:rPr>
          <w:rFonts w:eastAsia="宋体"/>
          <w:color w:val="000000"/>
          <w:lang w:eastAsia="zh-CN"/>
        </w:rPr>
        <w:t>[3]</w:t>
      </w:r>
      <w:r w:rsidR="005868B1">
        <w:rPr>
          <w:rFonts w:eastAsia="宋体"/>
          <w:color w:val="000000"/>
          <w:lang w:eastAsia="zh-CN"/>
        </w:rPr>
        <w:fldChar w:fldCharType="end"/>
      </w:r>
      <w:r w:rsidRPr="006F60B0">
        <w:rPr>
          <w:rFonts w:eastAsia="宋体"/>
          <w:color w:val="000000"/>
          <w:lang w:eastAsia="zh-CN"/>
        </w:rPr>
        <w:t xml:space="preserve"> to inform RAN2/RAN3 of the identified RAN impacts,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F60B0" w:rsidRPr="006F60B0" w14:paraId="4CC1E814" w14:textId="77777777" w:rsidTr="00C74BFF">
        <w:tc>
          <w:tcPr>
            <w:tcW w:w="9571" w:type="dxa"/>
            <w:shd w:val="clear" w:color="auto" w:fill="auto"/>
          </w:tcPr>
          <w:p w14:paraId="2A04CB2E" w14:textId="77777777" w:rsidR="006F60B0" w:rsidRPr="006F60B0" w:rsidRDefault="006F60B0" w:rsidP="006F60B0">
            <w:pPr>
              <w:overflowPunct/>
              <w:autoSpaceDE/>
              <w:autoSpaceDN/>
              <w:adjustRightInd/>
              <w:spacing w:after="120"/>
              <w:textAlignment w:val="auto"/>
              <w:rPr>
                <w:rFonts w:ascii="Arial" w:eastAsia="宋体" w:hAnsi="Arial" w:cs="Arial"/>
                <w:b/>
              </w:rPr>
            </w:pPr>
            <w:r w:rsidRPr="006F60B0">
              <w:rPr>
                <w:rFonts w:ascii="Arial" w:eastAsia="宋体" w:hAnsi="Arial" w:cs="Arial"/>
                <w:b/>
              </w:rPr>
              <w:t>1. Overall Description:</w:t>
            </w:r>
          </w:p>
          <w:p w14:paraId="14F35DEF" w14:textId="77777777" w:rsidR="006F60B0" w:rsidRPr="006F60B0" w:rsidRDefault="006F60B0" w:rsidP="006F60B0">
            <w:pPr>
              <w:overflowPunct/>
              <w:autoSpaceDE/>
              <w:autoSpaceDN/>
              <w:adjustRightInd/>
              <w:spacing w:after="120"/>
              <w:textAlignment w:val="auto"/>
              <w:rPr>
                <w:rFonts w:ascii="Arial" w:eastAsia="宋体" w:hAnsi="Arial" w:cs="Arial"/>
                <w:bCs/>
              </w:rPr>
            </w:pPr>
            <w:r w:rsidRPr="006F60B0">
              <w:rPr>
                <w:rFonts w:ascii="Arial" w:eastAsia="宋体" w:hAnsi="Arial" w:cs="Arial"/>
                <w:bCs/>
                <w:lang w:val="en-US"/>
              </w:rPr>
              <w:t>SA2 has finalized the study FS_eNPN_Ph2. RAN impacts are identified for KI#1 and KI#2, which correspond to the following objectives in the approved WID (</w:t>
            </w:r>
            <w:hyperlink r:id="rId8" w:tgtFrame="_blank" w:history="1">
              <w:r w:rsidRPr="006F60B0">
                <w:rPr>
                  <w:rFonts w:ascii="Arial" w:eastAsia="宋体" w:hAnsi="Arial" w:cs="Arial"/>
                  <w:bCs/>
                  <w:lang w:val="en-US"/>
                </w:rPr>
                <w:t>SP-221340</w:t>
              </w:r>
            </w:hyperlink>
            <w:r w:rsidRPr="006F60B0">
              <w:rPr>
                <w:rFonts w:ascii="Arial" w:eastAsia="宋体" w:hAnsi="Arial" w:cs="Arial"/>
                <w:bCs/>
                <w:lang w:val="en-US"/>
              </w:rPr>
              <w:t xml:space="preserve">) at SA#98e. </w:t>
            </w:r>
          </w:p>
          <w:p w14:paraId="57675278" w14:textId="77777777" w:rsidR="006F60B0" w:rsidRPr="006F60B0" w:rsidRDefault="006F60B0" w:rsidP="006F60B0">
            <w:pPr>
              <w:overflowPunct/>
              <w:autoSpaceDE/>
              <w:autoSpaceDN/>
              <w:adjustRightInd/>
              <w:spacing w:after="0"/>
              <w:ind w:left="1134" w:hanging="567"/>
              <w:jc w:val="both"/>
              <w:textAlignment w:val="auto"/>
              <w:rPr>
                <w:rFonts w:ascii="Arial" w:eastAsia="宋体" w:hAnsi="Arial"/>
                <w:i/>
                <w:iCs/>
              </w:rPr>
            </w:pPr>
            <w:r w:rsidRPr="006F60B0">
              <w:rPr>
                <w:rFonts w:ascii="Arial" w:eastAsia="宋体" w:hAnsi="Arial"/>
                <w:i/>
                <w:iCs/>
              </w:rPr>
              <w:t>1.</w:t>
            </w:r>
            <w:r w:rsidRPr="006F60B0">
              <w:rPr>
                <w:rFonts w:ascii="Arial" w:eastAsia="宋体" w:hAnsi="Arial"/>
                <w:i/>
                <w:iCs/>
              </w:rPr>
              <w:tab/>
              <w:t>Support for enhanced mobility by enabling support for idle and connected mode mobility between SNPNs without new network selection, including:</w:t>
            </w:r>
          </w:p>
          <w:p w14:paraId="31D3ABB9" w14:textId="77777777" w:rsidR="006F60B0" w:rsidRPr="006F60B0" w:rsidRDefault="006F60B0" w:rsidP="006F60B0">
            <w:pPr>
              <w:overflowPunct/>
              <w:autoSpaceDE/>
              <w:autoSpaceDN/>
              <w:adjustRightInd/>
              <w:spacing w:after="120"/>
              <w:ind w:left="1134" w:hanging="567"/>
              <w:jc w:val="both"/>
              <w:textAlignment w:val="auto"/>
              <w:rPr>
                <w:rFonts w:ascii="Arial" w:eastAsia="宋体" w:hAnsi="Arial"/>
                <w:i/>
                <w:iCs/>
              </w:rPr>
            </w:pPr>
            <w:r w:rsidRPr="006F60B0">
              <w:rPr>
                <w:rFonts w:ascii="Arial" w:eastAsia="宋体" w:hAnsi="Arial"/>
                <w:i/>
                <w:iCs/>
              </w:rPr>
              <w:t>2.</w:t>
            </w:r>
            <w:r w:rsidRPr="006F60B0">
              <w:rPr>
                <w:rFonts w:ascii="Arial" w:eastAsia="宋体" w:hAnsi="Arial"/>
                <w:i/>
                <w:iCs/>
              </w:rPr>
              <w:tab/>
              <w:t>Support for non-3GPP access for SNPN.</w:t>
            </w:r>
          </w:p>
          <w:p w14:paraId="206FA1CA" w14:textId="77777777" w:rsidR="006F60B0" w:rsidRPr="006F60B0" w:rsidRDefault="006F60B0" w:rsidP="006F60B0">
            <w:pPr>
              <w:overflowPunct/>
              <w:autoSpaceDE/>
              <w:autoSpaceDN/>
              <w:adjustRightInd/>
              <w:spacing w:after="120"/>
              <w:textAlignment w:val="auto"/>
              <w:rPr>
                <w:rFonts w:ascii="Arial" w:eastAsia="宋体" w:hAnsi="Arial" w:cs="Arial"/>
                <w:bCs/>
                <w:lang w:val="en-US"/>
              </w:rPr>
            </w:pPr>
            <w:r w:rsidRPr="006F60B0">
              <w:rPr>
                <w:rFonts w:ascii="Arial" w:eastAsia="宋体" w:hAnsi="Arial" w:cs="Arial"/>
                <w:bCs/>
              </w:rPr>
              <w:t>The SA2 normative work for KI#1 and KI#2 has been progressed with specification updates to Rel-18 versions of the TS 23.501 and TS 23.502 containing the NG-RAN impacts.</w:t>
            </w:r>
          </w:p>
          <w:p w14:paraId="759E8418" w14:textId="77777777" w:rsidR="006F60B0" w:rsidRPr="006F60B0" w:rsidRDefault="006F60B0" w:rsidP="006F60B0">
            <w:pPr>
              <w:overflowPunct/>
              <w:autoSpaceDE/>
              <w:autoSpaceDN/>
              <w:adjustRightInd/>
              <w:spacing w:after="0"/>
              <w:textAlignment w:val="auto"/>
              <w:rPr>
                <w:rFonts w:ascii="Arial" w:eastAsia="等线" w:hAnsi="Arial" w:cs="Arial"/>
                <w:lang w:val="en-US" w:eastAsia="en-GB"/>
              </w:rPr>
            </w:pPr>
            <w:r w:rsidRPr="006F60B0">
              <w:rPr>
                <w:rFonts w:ascii="Arial" w:eastAsia="等线" w:hAnsi="Arial" w:cs="Arial"/>
                <w:lang w:val="en-US" w:eastAsia="en-GB"/>
              </w:rPr>
              <w:t xml:space="preserve">The NG-RAN impacts </w:t>
            </w:r>
            <w:bookmarkStart w:id="7" w:name="_Hlk125983881"/>
            <w:r w:rsidRPr="006F60B0">
              <w:rPr>
                <w:rFonts w:ascii="Arial" w:eastAsia="等线" w:hAnsi="Arial" w:cs="Arial"/>
                <w:lang w:val="en-US" w:eastAsia="en-GB"/>
              </w:rPr>
              <w:t>identified</w:t>
            </w:r>
            <w:bookmarkEnd w:id="7"/>
            <w:r w:rsidRPr="006F60B0">
              <w:rPr>
                <w:rFonts w:ascii="Arial" w:eastAsia="等线" w:hAnsi="Arial" w:cs="Arial"/>
                <w:lang w:val="en-US" w:eastAsia="en-GB"/>
              </w:rPr>
              <w:t xml:space="preserve"> are impacts to NGAP to support equivalent SNPNs, and </w:t>
            </w:r>
            <w:r w:rsidRPr="006F60B0">
              <w:rPr>
                <w:rFonts w:ascii="Arial" w:eastAsia="等线" w:hAnsi="Arial" w:cs="Arial"/>
                <w:highlight w:val="yellow"/>
                <w:lang w:val="en-US" w:eastAsia="en-GB"/>
              </w:rPr>
              <w:t>impacts on cell (re-)selection</w:t>
            </w:r>
            <w:r w:rsidRPr="006F60B0">
              <w:rPr>
                <w:rFonts w:ascii="Arial" w:eastAsia="等线" w:hAnsi="Arial" w:cs="Arial"/>
                <w:lang w:val="en-US" w:eastAsia="en-GB"/>
              </w:rPr>
              <w:t xml:space="preserve"> for objective 1, and NGAP impacts to support selected SNPN (NID) for objective 2.</w:t>
            </w:r>
          </w:p>
          <w:p w14:paraId="5D3E7205" w14:textId="77777777" w:rsidR="006F60B0" w:rsidRPr="006F60B0" w:rsidRDefault="006F60B0" w:rsidP="006F60B0">
            <w:pPr>
              <w:overflowPunct/>
              <w:autoSpaceDE/>
              <w:autoSpaceDN/>
              <w:adjustRightInd/>
              <w:spacing w:after="0"/>
              <w:ind w:left="567" w:hanging="567"/>
              <w:jc w:val="both"/>
              <w:textAlignment w:val="auto"/>
              <w:rPr>
                <w:rFonts w:ascii="Arial" w:eastAsia="宋体" w:hAnsi="Arial"/>
                <w:lang w:val="en-US" w:eastAsia="en-GB"/>
              </w:rPr>
            </w:pPr>
          </w:p>
          <w:p w14:paraId="3FA919D6" w14:textId="77777777" w:rsidR="006F60B0" w:rsidRPr="006F60B0" w:rsidRDefault="006F60B0" w:rsidP="006F60B0">
            <w:pPr>
              <w:overflowPunct/>
              <w:autoSpaceDE/>
              <w:autoSpaceDN/>
              <w:adjustRightInd/>
              <w:spacing w:after="0"/>
              <w:textAlignment w:val="auto"/>
              <w:rPr>
                <w:rFonts w:ascii="Arial" w:eastAsia="等线" w:hAnsi="Arial" w:cs="Arial"/>
                <w:lang w:val="en-US" w:eastAsia="en-GB"/>
              </w:rPr>
            </w:pPr>
          </w:p>
          <w:p w14:paraId="5550EF6C" w14:textId="77777777" w:rsidR="006F60B0" w:rsidRPr="006F60B0" w:rsidRDefault="006F60B0" w:rsidP="006F60B0">
            <w:pPr>
              <w:overflowPunct/>
              <w:autoSpaceDE/>
              <w:autoSpaceDN/>
              <w:adjustRightInd/>
              <w:spacing w:after="120"/>
              <w:textAlignment w:val="auto"/>
              <w:rPr>
                <w:rFonts w:ascii="Arial" w:eastAsia="宋体" w:hAnsi="Arial" w:cs="Arial"/>
                <w:b/>
                <w:lang w:eastAsia="zh-CN"/>
              </w:rPr>
            </w:pPr>
            <w:r w:rsidRPr="006F60B0">
              <w:rPr>
                <w:rFonts w:ascii="Arial" w:eastAsia="宋体" w:hAnsi="Arial" w:cs="Arial"/>
                <w:b/>
              </w:rPr>
              <w:t>2. Actions:</w:t>
            </w:r>
          </w:p>
          <w:p w14:paraId="1CFDE36B" w14:textId="77777777" w:rsidR="006F60B0" w:rsidRPr="006F60B0" w:rsidRDefault="006F60B0" w:rsidP="006F60B0">
            <w:pPr>
              <w:overflowPunct/>
              <w:autoSpaceDE/>
              <w:autoSpaceDN/>
              <w:adjustRightInd/>
              <w:spacing w:after="120"/>
              <w:ind w:left="1985" w:hanging="1985"/>
              <w:textAlignment w:val="auto"/>
              <w:rPr>
                <w:rFonts w:ascii="Arial" w:eastAsia="宋体" w:hAnsi="Arial" w:cs="Arial"/>
                <w:b/>
                <w:lang w:eastAsia="zh-CN"/>
              </w:rPr>
            </w:pPr>
            <w:r w:rsidRPr="006F60B0">
              <w:rPr>
                <w:rFonts w:ascii="Arial" w:eastAsia="宋体" w:hAnsi="Arial" w:cs="Arial"/>
                <w:b/>
              </w:rPr>
              <w:t xml:space="preserve">To </w:t>
            </w:r>
            <w:r w:rsidRPr="006F60B0">
              <w:rPr>
                <w:rFonts w:ascii="Arial" w:eastAsia="宋体" w:hAnsi="Arial" w:cs="Arial"/>
                <w:b/>
                <w:color w:val="000000"/>
              </w:rPr>
              <w:t>RAN2, RAN3</w:t>
            </w:r>
          </w:p>
          <w:p w14:paraId="530A49E6" w14:textId="77777777" w:rsidR="006F60B0" w:rsidRPr="006F60B0" w:rsidRDefault="006F60B0" w:rsidP="006F60B0">
            <w:pPr>
              <w:overflowPunct/>
              <w:autoSpaceDE/>
              <w:autoSpaceDN/>
              <w:adjustRightInd/>
              <w:spacing w:after="120"/>
              <w:ind w:left="993" w:hanging="993"/>
              <w:textAlignment w:val="auto"/>
              <w:rPr>
                <w:rFonts w:ascii="Arial" w:eastAsia="宋体" w:hAnsi="Arial" w:cs="Arial"/>
                <w:bCs/>
                <w:lang w:eastAsia="zh-CN"/>
              </w:rPr>
            </w:pPr>
            <w:r w:rsidRPr="006F60B0">
              <w:rPr>
                <w:rFonts w:ascii="Arial" w:eastAsia="宋体" w:hAnsi="Arial" w:cs="Arial"/>
                <w:b/>
              </w:rPr>
              <w:t xml:space="preserve">ACTION: </w:t>
            </w:r>
            <w:r w:rsidRPr="006F60B0">
              <w:rPr>
                <w:rFonts w:ascii="Arial" w:eastAsia="宋体" w:hAnsi="Arial" w:cs="Arial"/>
                <w:b/>
              </w:rPr>
              <w:tab/>
            </w:r>
            <w:r w:rsidRPr="006F60B0">
              <w:rPr>
                <w:rFonts w:ascii="Arial" w:eastAsia="宋体" w:hAnsi="Arial" w:cs="Arial"/>
                <w:bCs/>
                <w:lang w:eastAsia="zh-CN"/>
              </w:rPr>
              <w:t xml:space="preserve">SA2 kindly asks </w:t>
            </w:r>
            <w:r w:rsidRPr="006F60B0">
              <w:rPr>
                <w:rFonts w:ascii="Arial" w:eastAsia="宋体" w:hAnsi="Arial" w:cs="Arial"/>
                <w:b/>
                <w:color w:val="000000"/>
              </w:rPr>
              <w:t xml:space="preserve">RAN2, RAN3 </w:t>
            </w:r>
            <w:r w:rsidRPr="006F60B0">
              <w:rPr>
                <w:rFonts w:ascii="Arial" w:eastAsia="宋体" w:hAnsi="Arial" w:cs="Arial"/>
                <w:bCs/>
                <w:lang w:eastAsia="zh-CN"/>
              </w:rPr>
              <w:t>to take the above into account and consider RAN related work for completing the functionality for KI#1 and KI#2.</w:t>
            </w:r>
          </w:p>
        </w:tc>
      </w:tr>
    </w:tbl>
    <w:p w14:paraId="45F113D8" w14:textId="77777777" w:rsidR="006F60B0" w:rsidRPr="006F60B0" w:rsidRDefault="006F60B0" w:rsidP="006F60B0">
      <w:pPr>
        <w:spacing w:after="0"/>
        <w:jc w:val="both"/>
        <w:rPr>
          <w:rFonts w:eastAsia="宋体"/>
          <w:color w:val="000000"/>
          <w:lang w:eastAsia="zh-CN"/>
        </w:rPr>
      </w:pPr>
    </w:p>
    <w:p w14:paraId="4C93115F" w14:textId="13E366DB" w:rsidR="006F60B0" w:rsidRPr="006F60B0" w:rsidRDefault="006F60B0" w:rsidP="006F60B0">
      <w:pPr>
        <w:jc w:val="both"/>
        <w:rPr>
          <w:rFonts w:eastAsia="宋体"/>
          <w:color w:val="000000"/>
          <w:lang w:eastAsia="zh-CN"/>
        </w:rPr>
      </w:pPr>
      <w:r w:rsidRPr="006F60B0">
        <w:rPr>
          <w:rFonts w:eastAsia="宋体"/>
          <w:color w:val="000000"/>
          <w:lang w:eastAsia="zh-CN"/>
        </w:rPr>
        <w:t>This paper discusses the potential RAN</w:t>
      </w:r>
      <w:r w:rsidR="00FA2EB8">
        <w:rPr>
          <w:rFonts w:eastAsia="宋体"/>
          <w:color w:val="000000"/>
          <w:lang w:eastAsia="zh-CN"/>
        </w:rPr>
        <w:t>2</w:t>
      </w:r>
      <w:r w:rsidRPr="006F60B0">
        <w:rPr>
          <w:rFonts w:eastAsia="宋体"/>
          <w:color w:val="000000"/>
          <w:lang w:eastAsia="zh-CN"/>
        </w:rPr>
        <w:t xml:space="preserve"> impacts of SA2’s normative work on NPN enhancement in Rel-18.</w:t>
      </w:r>
    </w:p>
    <w:p w14:paraId="410E436D" w14:textId="77777777" w:rsidR="006F60B0" w:rsidRPr="006F60B0" w:rsidRDefault="006F60B0" w:rsidP="006F60B0">
      <w:pPr>
        <w:keepNext/>
        <w:keepLines/>
        <w:numPr>
          <w:ilvl w:val="0"/>
          <w:numId w:val="1"/>
        </w:numPr>
        <w:pBdr>
          <w:top w:val="single" w:sz="12" w:space="3" w:color="auto"/>
        </w:pBdr>
        <w:spacing w:before="240"/>
        <w:outlineLvl w:val="0"/>
        <w:rPr>
          <w:rFonts w:ascii="Arial" w:eastAsia="宋体" w:hAnsi="Arial"/>
          <w:color w:val="000000"/>
          <w:sz w:val="36"/>
          <w:lang w:eastAsia="zh-CN"/>
        </w:rPr>
      </w:pPr>
      <w:r w:rsidRPr="006F60B0">
        <w:rPr>
          <w:rFonts w:ascii="Arial" w:eastAsia="Arial" w:hAnsi="Arial"/>
          <w:color w:val="000000"/>
          <w:sz w:val="36"/>
        </w:rPr>
        <w:t>Discussion</w:t>
      </w:r>
    </w:p>
    <w:p w14:paraId="509F234B" w14:textId="3AF6F9EE" w:rsidR="00DA3CD7" w:rsidRDefault="006F60B0" w:rsidP="00DA3CD7">
      <w:pPr>
        <w:spacing w:after="0"/>
        <w:jc w:val="both"/>
        <w:rPr>
          <w:rFonts w:eastAsia="宋体"/>
          <w:color w:val="000000"/>
          <w:lang w:eastAsia="zh-CN"/>
        </w:rPr>
      </w:pPr>
      <w:r w:rsidRPr="006F60B0">
        <w:rPr>
          <w:rFonts w:eastAsia="宋体"/>
          <w:color w:val="000000"/>
          <w:lang w:eastAsia="zh-CN"/>
        </w:rPr>
        <w:t>In the WID</w:t>
      </w:r>
      <w:r w:rsidR="00A27E91">
        <w:rPr>
          <w:rFonts w:eastAsia="宋体"/>
          <w:color w:val="000000"/>
          <w:lang w:eastAsia="zh-CN"/>
        </w:rPr>
        <w:t xml:space="preserve"> </w:t>
      </w:r>
      <w:r w:rsidR="00A27E91">
        <w:rPr>
          <w:rFonts w:eastAsia="宋体"/>
          <w:color w:val="000000"/>
          <w:lang w:eastAsia="zh-CN"/>
        </w:rPr>
        <w:fldChar w:fldCharType="begin"/>
      </w:r>
      <w:r w:rsidR="00A27E91">
        <w:rPr>
          <w:rFonts w:eastAsia="宋体"/>
          <w:color w:val="000000"/>
          <w:lang w:eastAsia="zh-CN"/>
        </w:rPr>
        <w:instrText xml:space="preserve"> REF _Ref126675813 \r \h </w:instrText>
      </w:r>
      <w:r w:rsidR="00A27E91">
        <w:rPr>
          <w:rFonts w:eastAsia="宋体"/>
          <w:color w:val="000000"/>
          <w:lang w:eastAsia="zh-CN"/>
        </w:rPr>
      </w:r>
      <w:r w:rsidR="00A27E91">
        <w:rPr>
          <w:rFonts w:eastAsia="宋体"/>
          <w:color w:val="000000"/>
          <w:lang w:eastAsia="zh-CN"/>
        </w:rPr>
        <w:fldChar w:fldCharType="separate"/>
      </w:r>
      <w:r w:rsidR="00A27E91">
        <w:rPr>
          <w:rFonts w:eastAsia="宋体"/>
          <w:color w:val="000000"/>
          <w:lang w:eastAsia="zh-CN"/>
        </w:rPr>
        <w:t>[2]</w:t>
      </w:r>
      <w:r w:rsidR="00A27E91">
        <w:rPr>
          <w:rFonts w:eastAsia="宋体"/>
          <w:color w:val="000000"/>
          <w:lang w:eastAsia="zh-CN"/>
        </w:rPr>
        <w:fldChar w:fldCharType="end"/>
      </w:r>
      <w:r w:rsidRPr="006F60B0">
        <w:rPr>
          <w:rFonts w:eastAsia="宋体"/>
          <w:bCs/>
          <w:lang w:val="en-US"/>
        </w:rPr>
        <w:t xml:space="preserve">, </w:t>
      </w:r>
      <w:r w:rsidR="00DA3CD7">
        <w:rPr>
          <w:rFonts w:eastAsia="宋体"/>
          <w:bCs/>
          <w:lang w:val="en-US"/>
        </w:rPr>
        <w:t xml:space="preserve">three </w:t>
      </w:r>
      <w:r w:rsidR="00DA3CD7">
        <w:rPr>
          <w:rFonts w:eastAsia="宋体"/>
          <w:color w:val="000000"/>
          <w:lang w:eastAsia="zh-CN"/>
        </w:rPr>
        <w:t>objectives are captured</w:t>
      </w:r>
      <w:r w:rsidR="009E4E62">
        <w:rPr>
          <w:rFonts w:eastAsia="宋体" w:hint="eastAsia"/>
          <w:color w:val="000000"/>
          <w:lang w:eastAsia="zh-CN"/>
        </w:rPr>
        <w:t>:</w:t>
      </w:r>
    </w:p>
    <w:p w14:paraId="0419CA0B" w14:textId="77777777" w:rsidR="00DA3CD7" w:rsidRDefault="00DA3CD7" w:rsidP="00DA3CD7">
      <w:pPr>
        <w:numPr>
          <w:ilvl w:val="0"/>
          <w:numId w:val="42"/>
        </w:numPr>
        <w:spacing w:after="0"/>
        <w:jc w:val="both"/>
        <w:rPr>
          <w:rFonts w:eastAsia="宋体"/>
          <w:color w:val="000000"/>
          <w:lang w:eastAsia="zh-CN"/>
        </w:rPr>
      </w:pPr>
      <w:r>
        <w:rPr>
          <w:rFonts w:eastAsia="宋体"/>
          <w:color w:val="000000"/>
          <w:lang w:eastAsia="zh-CN"/>
        </w:rPr>
        <w:t xml:space="preserve">Objective 1 is to enable the </w:t>
      </w:r>
      <w:r w:rsidRPr="008B4992">
        <w:rPr>
          <w:rFonts w:eastAsia="宋体"/>
          <w:color w:val="000000"/>
          <w:lang w:eastAsia="zh-CN"/>
        </w:rPr>
        <w:t>support for idle</w:t>
      </w:r>
      <w:r>
        <w:rPr>
          <w:rFonts w:eastAsia="宋体"/>
          <w:color w:val="000000"/>
          <w:lang w:eastAsia="zh-CN"/>
        </w:rPr>
        <w:t>/</w:t>
      </w:r>
      <w:r w:rsidRPr="008B4992">
        <w:rPr>
          <w:rFonts w:eastAsia="宋体"/>
          <w:color w:val="000000"/>
          <w:lang w:eastAsia="zh-CN"/>
        </w:rPr>
        <w:t>connected mode mobility between SNPNs without new network selection</w:t>
      </w:r>
      <w:r>
        <w:rPr>
          <w:rFonts w:eastAsia="宋体"/>
          <w:color w:val="000000"/>
          <w:lang w:eastAsia="zh-CN"/>
        </w:rPr>
        <w:t xml:space="preserve">, which </w:t>
      </w:r>
      <w:r w:rsidRPr="008B4992">
        <w:rPr>
          <w:rFonts w:eastAsia="宋体"/>
          <w:color w:val="000000"/>
          <w:lang w:eastAsia="zh-CN"/>
        </w:rPr>
        <w:t>correspond</w:t>
      </w:r>
      <w:r>
        <w:rPr>
          <w:rFonts w:eastAsia="宋体"/>
          <w:color w:val="000000"/>
          <w:lang w:eastAsia="zh-CN"/>
        </w:rPr>
        <w:t>s</w:t>
      </w:r>
      <w:r w:rsidRPr="008B4992">
        <w:rPr>
          <w:rFonts w:eastAsia="宋体"/>
          <w:color w:val="000000"/>
          <w:lang w:eastAsia="zh-CN"/>
        </w:rPr>
        <w:t xml:space="preserve"> to</w:t>
      </w:r>
      <w:r>
        <w:rPr>
          <w:rFonts w:eastAsia="宋体"/>
          <w:color w:val="000000"/>
          <w:lang w:eastAsia="zh-CN"/>
        </w:rPr>
        <w:t xml:space="preserve"> KI#1 in </w:t>
      </w:r>
      <w:r w:rsidRPr="00F9173E">
        <w:rPr>
          <w:rFonts w:eastAsia="宋体"/>
          <w:color w:val="000000"/>
          <w:lang w:eastAsia="zh-CN"/>
        </w:rPr>
        <w:t>TR 23.700-08</w:t>
      </w:r>
      <w:r>
        <w:rPr>
          <w:rFonts w:eastAsia="宋体"/>
          <w:color w:val="000000"/>
          <w:lang w:eastAsia="zh-CN"/>
        </w:rPr>
        <w:t xml:space="preserve">. </w:t>
      </w:r>
    </w:p>
    <w:p w14:paraId="6C68BAA5" w14:textId="77777777" w:rsidR="00DA3CD7" w:rsidRDefault="00DA3CD7" w:rsidP="00DA3CD7">
      <w:pPr>
        <w:numPr>
          <w:ilvl w:val="0"/>
          <w:numId w:val="42"/>
        </w:numPr>
        <w:spacing w:after="0"/>
        <w:jc w:val="both"/>
        <w:rPr>
          <w:rFonts w:eastAsia="宋体"/>
          <w:color w:val="000000"/>
          <w:lang w:eastAsia="zh-CN"/>
        </w:rPr>
      </w:pPr>
      <w:r>
        <w:rPr>
          <w:rFonts w:eastAsia="宋体"/>
          <w:color w:val="000000"/>
          <w:lang w:eastAsia="zh-CN"/>
        </w:rPr>
        <w:t>Objective 2 is to enable the</w:t>
      </w:r>
      <w:r w:rsidRPr="00C000A0">
        <w:rPr>
          <w:rFonts w:eastAsia="宋体"/>
          <w:color w:val="000000"/>
          <w:lang w:eastAsia="zh-CN"/>
        </w:rPr>
        <w:t xml:space="preserve"> </w:t>
      </w:r>
      <w:r>
        <w:rPr>
          <w:rFonts w:eastAsia="宋体"/>
          <w:color w:val="000000"/>
          <w:lang w:eastAsia="zh-CN"/>
        </w:rPr>
        <w:t>s</w:t>
      </w:r>
      <w:r w:rsidRPr="00C000A0">
        <w:rPr>
          <w:rFonts w:eastAsia="宋体"/>
          <w:color w:val="000000"/>
          <w:lang w:eastAsia="zh-CN"/>
        </w:rPr>
        <w:t>upport for non-3GPP access for SNPN</w:t>
      </w:r>
      <w:r>
        <w:rPr>
          <w:rFonts w:eastAsia="宋体"/>
          <w:color w:val="000000"/>
          <w:lang w:eastAsia="zh-CN"/>
        </w:rPr>
        <w:t xml:space="preserve">, which </w:t>
      </w:r>
      <w:r w:rsidRPr="008B4992">
        <w:rPr>
          <w:rFonts w:eastAsia="宋体"/>
          <w:color w:val="000000"/>
          <w:lang w:eastAsia="zh-CN"/>
        </w:rPr>
        <w:t>correspond</w:t>
      </w:r>
      <w:r>
        <w:rPr>
          <w:rFonts w:eastAsia="宋体"/>
          <w:color w:val="000000"/>
          <w:lang w:eastAsia="zh-CN"/>
        </w:rPr>
        <w:t>s</w:t>
      </w:r>
      <w:r w:rsidRPr="008B4992">
        <w:rPr>
          <w:rFonts w:eastAsia="宋体"/>
          <w:color w:val="000000"/>
          <w:lang w:eastAsia="zh-CN"/>
        </w:rPr>
        <w:t xml:space="preserve"> to</w:t>
      </w:r>
      <w:r>
        <w:rPr>
          <w:rFonts w:eastAsia="宋体"/>
          <w:color w:val="000000"/>
          <w:lang w:eastAsia="zh-CN"/>
        </w:rPr>
        <w:t xml:space="preserve"> KI#2 in </w:t>
      </w:r>
      <w:r w:rsidRPr="00F9173E">
        <w:rPr>
          <w:rFonts w:eastAsia="宋体"/>
          <w:color w:val="000000"/>
          <w:lang w:eastAsia="zh-CN"/>
        </w:rPr>
        <w:t>TR 23.700-08</w:t>
      </w:r>
      <w:r>
        <w:rPr>
          <w:rFonts w:eastAsia="宋体"/>
          <w:color w:val="000000"/>
          <w:lang w:eastAsia="zh-CN"/>
        </w:rPr>
        <w:t xml:space="preserve">. </w:t>
      </w:r>
    </w:p>
    <w:p w14:paraId="08CD440E" w14:textId="77777777" w:rsidR="00DA3CD7" w:rsidRDefault="00DA3CD7" w:rsidP="00DA3CD7">
      <w:pPr>
        <w:numPr>
          <w:ilvl w:val="0"/>
          <w:numId w:val="42"/>
        </w:numPr>
        <w:spacing w:after="0"/>
        <w:jc w:val="both"/>
        <w:rPr>
          <w:rFonts w:eastAsia="宋体"/>
          <w:color w:val="000000"/>
          <w:lang w:eastAsia="zh-CN"/>
        </w:rPr>
      </w:pPr>
      <w:r>
        <w:rPr>
          <w:rFonts w:eastAsia="宋体"/>
          <w:color w:val="000000"/>
          <w:lang w:eastAsia="zh-CN"/>
        </w:rPr>
        <w:t>Objective 3 is to enable the s</w:t>
      </w:r>
      <w:r w:rsidRPr="00CB4C52">
        <w:rPr>
          <w:rFonts w:eastAsia="宋体"/>
          <w:color w:val="000000"/>
          <w:lang w:eastAsia="zh-CN"/>
        </w:rPr>
        <w:t xml:space="preserve">upport for </w:t>
      </w:r>
      <w:r>
        <w:rPr>
          <w:rFonts w:eastAsia="宋体"/>
          <w:color w:val="000000"/>
          <w:lang w:eastAsia="zh-CN"/>
        </w:rPr>
        <w:t>P</w:t>
      </w:r>
      <w:r w:rsidRPr="00CB4C52">
        <w:rPr>
          <w:rFonts w:eastAsia="宋体"/>
          <w:color w:val="000000"/>
          <w:lang w:eastAsia="zh-CN"/>
        </w:rPr>
        <w:t xml:space="preserve">roviding </w:t>
      </w:r>
      <w:r>
        <w:rPr>
          <w:rFonts w:eastAsia="宋体"/>
          <w:color w:val="000000"/>
          <w:lang w:eastAsia="zh-CN"/>
        </w:rPr>
        <w:t>A</w:t>
      </w:r>
      <w:r w:rsidRPr="00CB4C52">
        <w:rPr>
          <w:rFonts w:eastAsia="宋体"/>
          <w:color w:val="000000"/>
          <w:lang w:eastAsia="zh-CN"/>
        </w:rPr>
        <w:t>ccess to Localized Services</w:t>
      </w:r>
      <w:r>
        <w:rPr>
          <w:rFonts w:eastAsia="宋体"/>
          <w:color w:val="000000"/>
          <w:lang w:eastAsia="zh-CN"/>
        </w:rPr>
        <w:t xml:space="preserve"> (</w:t>
      </w:r>
      <w:r w:rsidRPr="00CB4C52">
        <w:rPr>
          <w:rFonts w:eastAsia="宋体"/>
          <w:color w:val="000000"/>
          <w:lang w:eastAsia="zh-CN"/>
        </w:rPr>
        <w:t>PALS</w:t>
      </w:r>
      <w:r>
        <w:rPr>
          <w:rFonts w:eastAsia="宋体"/>
          <w:color w:val="000000"/>
          <w:lang w:eastAsia="zh-CN"/>
        </w:rPr>
        <w:t xml:space="preserve">), which </w:t>
      </w:r>
      <w:r w:rsidRPr="008B4992">
        <w:rPr>
          <w:rFonts w:eastAsia="宋体"/>
          <w:color w:val="000000"/>
          <w:lang w:eastAsia="zh-CN"/>
        </w:rPr>
        <w:t>correspond</w:t>
      </w:r>
      <w:r>
        <w:rPr>
          <w:rFonts w:eastAsia="宋体"/>
          <w:color w:val="000000"/>
          <w:lang w:eastAsia="zh-CN"/>
        </w:rPr>
        <w:t>s</w:t>
      </w:r>
      <w:r w:rsidRPr="008B4992">
        <w:rPr>
          <w:rFonts w:eastAsia="宋体"/>
          <w:color w:val="000000"/>
          <w:lang w:eastAsia="zh-CN"/>
        </w:rPr>
        <w:t xml:space="preserve"> to</w:t>
      </w:r>
      <w:r>
        <w:rPr>
          <w:rFonts w:eastAsia="宋体"/>
          <w:color w:val="000000"/>
          <w:lang w:eastAsia="zh-CN"/>
        </w:rPr>
        <w:t xml:space="preserve"> KI#3/4/5/6 in </w:t>
      </w:r>
      <w:r w:rsidRPr="00F9173E">
        <w:rPr>
          <w:rFonts w:eastAsia="宋体"/>
          <w:color w:val="000000"/>
          <w:lang w:eastAsia="zh-CN"/>
        </w:rPr>
        <w:t>TR 23.700-08</w:t>
      </w:r>
      <w:r>
        <w:rPr>
          <w:rFonts w:eastAsia="宋体"/>
          <w:color w:val="000000"/>
          <w:lang w:eastAsia="zh-CN"/>
        </w:rPr>
        <w:t xml:space="preserve">. </w:t>
      </w:r>
    </w:p>
    <w:p w14:paraId="5B3D853D" w14:textId="4760335C" w:rsidR="006F60B0" w:rsidRPr="006F60B0" w:rsidRDefault="006F60B0" w:rsidP="006F60B0">
      <w:pPr>
        <w:jc w:val="both"/>
        <w:rPr>
          <w:rFonts w:eastAsia="宋体"/>
          <w:color w:val="000000"/>
          <w:lang w:eastAsia="zh-CN"/>
        </w:rPr>
      </w:pPr>
      <w:r w:rsidRPr="006F60B0">
        <w:rPr>
          <w:rFonts w:eastAsia="宋体"/>
          <w:color w:val="000000"/>
          <w:lang w:eastAsia="zh-CN"/>
        </w:rPr>
        <w:t>Below the potential RAN</w:t>
      </w:r>
      <w:r w:rsidR="008C7E94">
        <w:rPr>
          <w:rFonts w:eastAsia="宋体"/>
          <w:color w:val="000000"/>
          <w:lang w:eastAsia="zh-CN"/>
        </w:rPr>
        <w:t>2</w:t>
      </w:r>
      <w:r w:rsidRPr="006F60B0">
        <w:rPr>
          <w:rFonts w:eastAsia="宋体"/>
          <w:color w:val="000000"/>
          <w:lang w:eastAsia="zh-CN"/>
        </w:rPr>
        <w:t xml:space="preserve"> impacts of the three objects are analysed. </w:t>
      </w:r>
    </w:p>
    <w:p w14:paraId="622D4A6D" w14:textId="22F82242" w:rsidR="006F60B0" w:rsidRPr="006F60B0" w:rsidRDefault="00D9691E" w:rsidP="006F60B0">
      <w:pPr>
        <w:overflowPunct/>
        <w:autoSpaceDE/>
        <w:autoSpaceDN/>
        <w:adjustRightInd/>
        <w:spacing w:before="100" w:beforeAutospacing="1" w:afterLines="100" w:after="240"/>
        <w:textAlignment w:val="auto"/>
        <w:outlineLvl w:val="1"/>
        <w:rPr>
          <w:rFonts w:ascii="Arial" w:eastAsia="宋体" w:hAnsi="Arial"/>
          <w:sz w:val="32"/>
          <w:szCs w:val="24"/>
          <w:lang w:eastAsia="zh-CN"/>
        </w:rPr>
      </w:pPr>
      <w:r>
        <w:rPr>
          <w:rFonts w:ascii="Arial" w:eastAsia="宋体" w:hAnsi="Arial"/>
          <w:sz w:val="32"/>
          <w:szCs w:val="24"/>
          <w:lang w:eastAsia="zh-CN"/>
        </w:rPr>
        <w:t>2</w:t>
      </w:r>
      <w:r w:rsidR="006F60B0" w:rsidRPr="006F60B0">
        <w:rPr>
          <w:rFonts w:ascii="Arial" w:eastAsia="宋体" w:hAnsi="Arial"/>
          <w:sz w:val="32"/>
          <w:szCs w:val="24"/>
          <w:lang w:eastAsia="zh-CN"/>
        </w:rPr>
        <w:t xml:space="preserve">.1 </w:t>
      </w:r>
      <w:r w:rsidR="006F60B0" w:rsidRPr="006F60B0">
        <w:rPr>
          <w:rFonts w:ascii="Arial" w:eastAsia="宋体" w:hAnsi="Arial"/>
          <w:color w:val="000000"/>
          <w:sz w:val="32"/>
          <w:szCs w:val="24"/>
          <w:lang w:eastAsia="zh-CN"/>
        </w:rPr>
        <w:t>RAN</w:t>
      </w:r>
      <w:r w:rsidR="00B61CEF">
        <w:rPr>
          <w:rFonts w:ascii="Arial" w:eastAsia="宋体" w:hAnsi="Arial"/>
          <w:color w:val="000000"/>
          <w:sz w:val="32"/>
          <w:szCs w:val="24"/>
          <w:lang w:eastAsia="zh-CN"/>
        </w:rPr>
        <w:t>2</w:t>
      </w:r>
      <w:r w:rsidR="006F60B0" w:rsidRPr="006F60B0">
        <w:rPr>
          <w:rFonts w:ascii="Arial" w:eastAsia="宋体" w:hAnsi="Arial"/>
          <w:color w:val="000000"/>
          <w:sz w:val="32"/>
          <w:szCs w:val="24"/>
          <w:lang w:eastAsia="zh-CN"/>
        </w:rPr>
        <w:t xml:space="preserve"> impact of </w:t>
      </w:r>
      <w:r w:rsidR="00DC7543">
        <w:rPr>
          <w:rFonts w:ascii="Arial" w:eastAsia="宋体" w:hAnsi="Arial"/>
          <w:sz w:val="32"/>
          <w:szCs w:val="24"/>
          <w:lang w:eastAsia="zh-CN"/>
        </w:rPr>
        <w:t>O</w:t>
      </w:r>
      <w:r w:rsidR="006F60B0" w:rsidRPr="006F60B0">
        <w:rPr>
          <w:rFonts w:ascii="Arial" w:eastAsia="宋体" w:hAnsi="Arial"/>
          <w:sz w:val="32"/>
          <w:szCs w:val="24"/>
          <w:lang w:eastAsia="zh-CN"/>
        </w:rPr>
        <w:t>bjective 1</w:t>
      </w:r>
    </w:p>
    <w:p w14:paraId="7E8D2C8F" w14:textId="1F3DDA3F" w:rsidR="006F60B0" w:rsidRPr="006F60B0" w:rsidRDefault="006F60B0" w:rsidP="006F60B0">
      <w:pPr>
        <w:jc w:val="both"/>
        <w:rPr>
          <w:rFonts w:eastAsia="宋体"/>
          <w:color w:val="000000"/>
          <w:lang w:eastAsia="zh-CN"/>
        </w:rPr>
      </w:pPr>
      <w:r w:rsidRPr="006F60B0">
        <w:rPr>
          <w:rFonts w:eastAsia="宋体"/>
          <w:color w:val="000000"/>
          <w:lang w:eastAsia="zh-CN"/>
        </w:rPr>
        <w:t>In the conclusions for KI#1 in TR 23.700-08, the following RAN impact (highlighted in yellow) is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F60B0" w:rsidRPr="006F60B0" w14:paraId="65848655" w14:textId="77777777" w:rsidTr="00C74BFF">
        <w:tc>
          <w:tcPr>
            <w:tcW w:w="9571" w:type="dxa"/>
            <w:shd w:val="clear" w:color="auto" w:fill="auto"/>
          </w:tcPr>
          <w:p w14:paraId="08F3588C" w14:textId="77777777" w:rsidR="006F60B0" w:rsidRPr="006F60B0" w:rsidRDefault="006F60B0" w:rsidP="006F60B0">
            <w:r w:rsidRPr="006F60B0">
              <w:t>Following the similar principles used in the Equivalent PLMNs, it is concluded that the following principles for the Equivalent SNPNs are to be used as basis for normative work:</w:t>
            </w:r>
          </w:p>
          <w:p w14:paraId="7A98AA3A"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4DC77C30"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t>UE and AMF support of equivalent SNPN list in NAS.</w:t>
            </w:r>
          </w:p>
          <w:p w14:paraId="78F426DC" w14:textId="77777777" w:rsidR="006F60B0" w:rsidRPr="006F60B0" w:rsidRDefault="006F60B0" w:rsidP="006F60B0">
            <w:pPr>
              <w:ind w:left="568" w:hanging="284"/>
              <w:rPr>
                <w:rFonts w:eastAsia="宋体"/>
              </w:rPr>
            </w:pPr>
            <w:r w:rsidRPr="006F60B0">
              <w:rPr>
                <w:rFonts w:eastAsia="宋体"/>
              </w:rPr>
              <w:lastRenderedPageBreak/>
              <w:t>-</w:t>
            </w:r>
            <w:r w:rsidRPr="006F60B0">
              <w:rPr>
                <w:rFonts w:eastAsia="宋体"/>
              </w:rPr>
              <w:tab/>
            </w:r>
            <w:r w:rsidRPr="006F60B0">
              <w:rPr>
                <w:rFonts w:eastAsia="宋体"/>
                <w:highlight w:val="yellow"/>
              </w:rPr>
              <w:t>NG-RAN and AMF support of equivalent SNPNs in NGAP.</w:t>
            </w:r>
          </w:p>
          <w:p w14:paraId="4983B591" w14:textId="77777777" w:rsidR="006F60B0" w:rsidRPr="006F60B0" w:rsidRDefault="006F60B0" w:rsidP="006F60B0">
            <w:pPr>
              <w:ind w:left="568" w:hanging="284"/>
              <w:rPr>
                <w:rFonts w:eastAsia="宋体"/>
                <w:highlight w:val="yellow"/>
              </w:rPr>
            </w:pPr>
            <w:r w:rsidRPr="006F60B0">
              <w:rPr>
                <w:rFonts w:eastAsia="宋体"/>
              </w:rPr>
              <w:t>-</w:t>
            </w:r>
            <w:r w:rsidRPr="006F60B0">
              <w:rPr>
                <w:rFonts w:eastAsia="宋体"/>
              </w:rPr>
              <w:tab/>
            </w:r>
            <w:r w:rsidRPr="006F60B0">
              <w:rPr>
                <w:rFonts w:eastAsia="宋体"/>
                <w:highlight w:val="yellow"/>
              </w:rPr>
              <w:t>UE/NG-RAN/AMF take equivalent SNPN list into consideration, for supporting relevant functions, e.g.:</w:t>
            </w:r>
          </w:p>
          <w:p w14:paraId="5CD94807" w14:textId="77777777" w:rsidR="006F60B0" w:rsidRPr="006F60B0" w:rsidRDefault="006F60B0" w:rsidP="006F60B0">
            <w:pPr>
              <w:overflowPunct/>
              <w:autoSpaceDE/>
              <w:autoSpaceDN/>
              <w:adjustRightInd/>
              <w:ind w:left="851" w:hanging="284"/>
              <w:textAlignment w:val="auto"/>
              <w:rPr>
                <w:rFonts w:eastAsia="MS Mincho"/>
                <w:highlight w:val="yellow"/>
              </w:rPr>
            </w:pPr>
            <w:r w:rsidRPr="006F60B0">
              <w:rPr>
                <w:rFonts w:eastAsia="MS Mincho"/>
              </w:rPr>
              <w:t>-</w:t>
            </w:r>
            <w:r w:rsidRPr="006F60B0">
              <w:rPr>
                <w:rFonts w:eastAsia="MS Mincho"/>
              </w:rPr>
              <w:tab/>
            </w:r>
            <w:r w:rsidRPr="006F60B0">
              <w:rPr>
                <w:rFonts w:eastAsia="MS Mincho"/>
                <w:shd w:val="clear" w:color="auto" w:fill="FFFF00"/>
              </w:rPr>
              <w:t>idle/</w:t>
            </w:r>
            <w:r w:rsidRPr="006F60B0">
              <w:rPr>
                <w:rFonts w:eastAsia="MS Mincho"/>
                <w:highlight w:val="yellow"/>
                <w:shd w:val="clear" w:color="auto" w:fill="FFFF00"/>
              </w:rPr>
              <w:t>connected network selection.</w:t>
            </w:r>
          </w:p>
          <w:p w14:paraId="16AD11E8" w14:textId="77777777" w:rsidR="006F60B0" w:rsidRPr="006F60B0" w:rsidRDefault="006F60B0" w:rsidP="006F60B0">
            <w:pPr>
              <w:overflowPunct/>
              <w:autoSpaceDE/>
              <w:autoSpaceDN/>
              <w:adjustRightInd/>
              <w:ind w:left="851" w:hanging="284"/>
              <w:textAlignment w:val="auto"/>
              <w:rPr>
                <w:rFonts w:eastAsia="MS Mincho"/>
              </w:rPr>
            </w:pPr>
            <w:r w:rsidRPr="006F60B0">
              <w:rPr>
                <w:rFonts w:eastAsia="MS Mincho"/>
              </w:rPr>
              <w:t>-</w:t>
            </w:r>
            <w:r w:rsidRPr="006F60B0">
              <w:rPr>
                <w:rFonts w:eastAsia="MS Mincho"/>
              </w:rPr>
              <w:tab/>
            </w:r>
            <w:r w:rsidRPr="006F60B0">
              <w:rPr>
                <w:rFonts w:eastAsia="MS Mincho"/>
                <w:shd w:val="clear" w:color="auto" w:fill="FFFF00"/>
              </w:rPr>
              <w:t>cell (re)selection</w:t>
            </w:r>
            <w:r w:rsidRPr="006F60B0">
              <w:rPr>
                <w:rFonts w:eastAsia="MS Mincho"/>
              </w:rPr>
              <w:t>.</w:t>
            </w:r>
          </w:p>
          <w:p w14:paraId="0894B133"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t>AMF to inform UE the registered SNPN ID change during mobility in Registration Accept message, when there is a change of registered SNPN.</w:t>
            </w:r>
          </w:p>
          <w:p w14:paraId="4B5EA2AE"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r>
            <w:r w:rsidRPr="006F60B0">
              <w:rPr>
                <w:rFonts w:eastAsia="宋体"/>
                <w:highlight w:val="yellow"/>
              </w:rPr>
              <w:t>NGAP impact for supporting connected mode mobility between SNPNs.</w:t>
            </w:r>
          </w:p>
          <w:p w14:paraId="0893CD0C" w14:textId="77777777" w:rsidR="006F60B0" w:rsidRPr="006F60B0" w:rsidRDefault="006F60B0" w:rsidP="006F60B0">
            <w:pPr>
              <w:keepLines/>
              <w:ind w:left="1135" w:hanging="851"/>
              <w:rPr>
                <w:rFonts w:eastAsia="MS Mincho"/>
              </w:rPr>
            </w:pPr>
            <w:r w:rsidRPr="006F60B0">
              <w:rPr>
                <w:rFonts w:eastAsia="MS Mincho"/>
              </w:rPr>
              <w:t>NOTE:</w:t>
            </w:r>
            <w:r w:rsidRPr="006F60B0">
              <w:rPr>
                <w:rFonts w:eastAsia="MS Mincho"/>
              </w:rPr>
              <w:tab/>
            </w:r>
            <w:r w:rsidRPr="006F60B0">
              <w:rPr>
                <w:rFonts w:eastAsia="MS Mincho"/>
                <w:highlight w:val="yellow"/>
              </w:rPr>
              <w:t>It is up to RAN WG3 to decide how to extend NGAP for connected mode mobility.</w:t>
            </w:r>
          </w:p>
          <w:p w14:paraId="292E050D" w14:textId="77777777" w:rsidR="006F60B0" w:rsidRPr="006F60B0" w:rsidRDefault="006F60B0" w:rsidP="006F60B0">
            <w:r w:rsidRPr="006F60B0">
              <w:t>-</w:t>
            </w:r>
            <w:r w:rsidRPr="006F60B0">
              <w:tab/>
              <w:t>Equivalent SNPNs, with different SNPN IDs, within an RA is not supported for SNPNs.</w:t>
            </w:r>
          </w:p>
        </w:tc>
      </w:tr>
    </w:tbl>
    <w:p w14:paraId="28225714" w14:textId="77777777" w:rsidR="006F60B0" w:rsidRPr="006F60B0" w:rsidRDefault="006F60B0" w:rsidP="006F60B0">
      <w:pPr>
        <w:spacing w:after="0"/>
        <w:ind w:left="568" w:hanging="284"/>
        <w:rPr>
          <w:rFonts w:eastAsia="宋体"/>
        </w:rPr>
      </w:pPr>
    </w:p>
    <w:p w14:paraId="1273289D" w14:textId="5DAB4FBB" w:rsidR="006F60B0" w:rsidRPr="006F60B0" w:rsidRDefault="006F60B0" w:rsidP="006F60B0">
      <w:pPr>
        <w:jc w:val="both"/>
        <w:rPr>
          <w:rFonts w:eastAsia="宋体"/>
          <w:color w:val="000000"/>
          <w:lang w:eastAsia="zh-CN"/>
        </w:rPr>
      </w:pPr>
      <w:r w:rsidRPr="006F60B0">
        <w:rPr>
          <w:rFonts w:eastAsia="宋体"/>
          <w:color w:val="000000"/>
          <w:lang w:eastAsia="zh-CN"/>
        </w:rPr>
        <w:t>Based on</w:t>
      </w:r>
      <w:r w:rsidR="00A27E91">
        <w:rPr>
          <w:rFonts w:eastAsia="宋体"/>
          <w:color w:val="000000"/>
          <w:lang w:eastAsia="zh-CN"/>
        </w:rPr>
        <w:t xml:space="preserve"> the above, </w:t>
      </w:r>
      <w:r w:rsidRPr="006F60B0">
        <w:rPr>
          <w:rFonts w:eastAsia="宋体"/>
          <w:color w:val="000000"/>
          <w:lang w:eastAsia="zh-CN"/>
        </w:rPr>
        <w:t>the potential RAN impact of objective 1 can be summarized below:</w:t>
      </w:r>
    </w:p>
    <w:p w14:paraId="04805F1B" w14:textId="70471FC6" w:rsidR="0004749A" w:rsidRPr="0004749A" w:rsidRDefault="0038463C" w:rsidP="006F60B0">
      <w:pPr>
        <w:numPr>
          <w:ilvl w:val="0"/>
          <w:numId w:val="39"/>
        </w:numPr>
        <w:jc w:val="both"/>
      </w:pPr>
      <w:r>
        <w:rPr>
          <w:rFonts w:eastAsia="宋体"/>
          <w:color w:val="000000"/>
          <w:lang w:eastAsia="zh-CN"/>
        </w:rPr>
        <w:t xml:space="preserve">Extend the concept of </w:t>
      </w:r>
      <w:r w:rsidR="0004749A" w:rsidRPr="0004749A">
        <w:rPr>
          <w:rFonts w:eastAsia="宋体"/>
          <w:color w:val="000000"/>
          <w:lang w:eastAsia="zh-CN"/>
        </w:rPr>
        <w:t>suitable cell</w:t>
      </w:r>
      <w:r w:rsidR="0004749A">
        <w:rPr>
          <w:rFonts w:eastAsia="宋体"/>
          <w:color w:val="000000"/>
          <w:lang w:eastAsia="zh-CN"/>
        </w:rPr>
        <w:t xml:space="preserve"> </w:t>
      </w:r>
      <w:r>
        <w:rPr>
          <w:rFonts w:eastAsia="宋体"/>
          <w:color w:val="000000"/>
          <w:lang w:eastAsia="zh-CN"/>
        </w:rPr>
        <w:t xml:space="preserve">to </w:t>
      </w:r>
      <w:r w:rsidR="0004749A">
        <w:rPr>
          <w:rFonts w:eastAsia="宋体"/>
          <w:color w:val="000000"/>
          <w:lang w:eastAsia="zh-CN"/>
        </w:rPr>
        <w:t xml:space="preserve">include </w:t>
      </w:r>
      <w:r w:rsidR="00B964CC" w:rsidRPr="00B964CC">
        <w:rPr>
          <w:rFonts w:eastAsia="宋体"/>
          <w:color w:val="000000"/>
          <w:lang w:eastAsia="zh-CN"/>
        </w:rPr>
        <w:t xml:space="preserve">the cells of </w:t>
      </w:r>
      <w:r w:rsidR="0004749A" w:rsidRPr="0004749A">
        <w:rPr>
          <w:rFonts w:eastAsia="宋体"/>
          <w:color w:val="000000"/>
          <w:lang w:eastAsia="zh-CN"/>
        </w:rPr>
        <w:t xml:space="preserve">Equivalent </w:t>
      </w:r>
      <w:r w:rsidR="00A27E91">
        <w:rPr>
          <w:rFonts w:eastAsia="宋体"/>
          <w:color w:val="000000"/>
          <w:lang w:eastAsia="zh-CN"/>
        </w:rPr>
        <w:t>SNPNs</w:t>
      </w:r>
      <w:r w:rsidR="0004749A">
        <w:rPr>
          <w:rFonts w:eastAsia="宋体"/>
          <w:color w:val="000000"/>
          <w:lang w:eastAsia="zh-CN"/>
        </w:rPr>
        <w:t>. [RAN2]</w:t>
      </w:r>
    </w:p>
    <w:p w14:paraId="66E9D2FE" w14:textId="55111167" w:rsidR="006F60B0" w:rsidRPr="006F60B0" w:rsidRDefault="006F60B0" w:rsidP="006F60B0">
      <w:pPr>
        <w:numPr>
          <w:ilvl w:val="0"/>
          <w:numId w:val="39"/>
        </w:numPr>
        <w:jc w:val="both"/>
      </w:pPr>
      <w:r w:rsidRPr="006F60B0">
        <w:rPr>
          <w:rFonts w:eastAsia="宋体"/>
          <w:color w:val="000000"/>
          <w:lang w:eastAsia="zh-CN"/>
        </w:rPr>
        <w:t>AMF provides the Equivalent SNPN list for a UE to NG-RAN node.</w:t>
      </w:r>
      <w:r w:rsidR="0004749A">
        <w:rPr>
          <w:rFonts w:eastAsia="宋体"/>
          <w:color w:val="000000"/>
          <w:lang w:eastAsia="zh-CN"/>
        </w:rPr>
        <w:t xml:space="preserve"> [RAN3]</w:t>
      </w:r>
    </w:p>
    <w:p w14:paraId="335050D0" w14:textId="45F428B2" w:rsidR="006F60B0" w:rsidRPr="006F60B0" w:rsidRDefault="006F60B0" w:rsidP="0004749A">
      <w:pPr>
        <w:numPr>
          <w:ilvl w:val="0"/>
          <w:numId w:val="39"/>
        </w:numPr>
        <w:jc w:val="both"/>
      </w:pPr>
      <w:r w:rsidRPr="006F60B0">
        <w:rPr>
          <w:rFonts w:eastAsia="宋体"/>
          <w:color w:val="000000"/>
          <w:lang w:eastAsia="zh-CN"/>
        </w:rPr>
        <w:t xml:space="preserve">NG-RAN node transfers the Equivalent SNPN lists for a UE to peer NG-RAN node over </w:t>
      </w:r>
      <w:proofErr w:type="spellStart"/>
      <w:r w:rsidRPr="006F60B0">
        <w:rPr>
          <w:rFonts w:eastAsia="宋体"/>
          <w:color w:val="000000"/>
          <w:lang w:eastAsia="zh-CN"/>
        </w:rPr>
        <w:t>Xn</w:t>
      </w:r>
      <w:proofErr w:type="spellEnd"/>
      <w:r w:rsidRPr="006F60B0">
        <w:rPr>
          <w:rFonts w:eastAsia="宋体"/>
          <w:color w:val="000000"/>
          <w:lang w:eastAsia="zh-CN"/>
        </w:rPr>
        <w:t>/NG during e.g. the HO, UE context retrieval, and NR-NR DC procedures</w:t>
      </w:r>
      <w:r w:rsidRPr="006F60B0">
        <w:t>.</w:t>
      </w:r>
      <w:r w:rsidR="0004749A">
        <w:t xml:space="preserve"> </w:t>
      </w:r>
      <w:r w:rsidR="0004749A">
        <w:rPr>
          <w:rFonts w:eastAsia="宋体"/>
          <w:color w:val="000000"/>
          <w:lang w:eastAsia="zh-CN"/>
        </w:rPr>
        <w:t>[RAN3]</w:t>
      </w:r>
    </w:p>
    <w:p w14:paraId="2B38FCAD" w14:textId="59657094" w:rsidR="006F60B0" w:rsidRPr="00567E12" w:rsidRDefault="006F60B0" w:rsidP="0004749A">
      <w:pPr>
        <w:numPr>
          <w:ilvl w:val="0"/>
          <w:numId w:val="39"/>
        </w:numPr>
        <w:jc w:val="both"/>
      </w:pPr>
      <w:r w:rsidRPr="006F60B0">
        <w:t xml:space="preserve">The selected SNPN ID is indicated to target NG-RAN node or AMF during </w:t>
      </w:r>
      <w:proofErr w:type="spellStart"/>
      <w:r w:rsidRPr="006F60B0">
        <w:rPr>
          <w:rFonts w:eastAsia="宋体"/>
          <w:color w:val="000000"/>
          <w:lang w:eastAsia="zh-CN"/>
        </w:rPr>
        <w:t>Xn</w:t>
      </w:r>
      <w:proofErr w:type="spellEnd"/>
      <w:r w:rsidRPr="006F60B0">
        <w:rPr>
          <w:rFonts w:eastAsia="宋体"/>
          <w:color w:val="000000"/>
          <w:lang w:eastAsia="zh-CN"/>
        </w:rPr>
        <w:t>/NG</w:t>
      </w:r>
      <w:r w:rsidRPr="006F60B0">
        <w:t xml:space="preserve"> based HO.</w:t>
      </w:r>
      <w:r w:rsidR="0004749A">
        <w:t xml:space="preserve"> </w:t>
      </w:r>
      <w:r w:rsidR="0004749A">
        <w:rPr>
          <w:rFonts w:eastAsia="宋体"/>
          <w:color w:val="000000"/>
          <w:lang w:eastAsia="zh-CN"/>
        </w:rPr>
        <w:t>[RAN3]</w:t>
      </w:r>
    </w:p>
    <w:p w14:paraId="239CD162" w14:textId="5F2FE869" w:rsidR="00567E12" w:rsidRPr="006F60B0" w:rsidRDefault="00B964CC" w:rsidP="00567E12">
      <w:pPr>
        <w:jc w:val="both"/>
        <w:rPr>
          <w:rFonts w:eastAsiaTheme="minorEastAsia"/>
          <w:lang w:eastAsia="zh-CN"/>
        </w:rPr>
      </w:pPr>
      <w:r>
        <w:rPr>
          <w:rFonts w:eastAsiaTheme="minorEastAsia"/>
          <w:lang w:eastAsia="zh-CN"/>
        </w:rPr>
        <w:t xml:space="preserve">The </w:t>
      </w:r>
      <w:r w:rsidR="00567E12">
        <w:rPr>
          <w:rFonts w:eastAsiaTheme="minorEastAsia"/>
          <w:lang w:eastAsia="zh-CN"/>
        </w:rPr>
        <w:t>RAN impact</w:t>
      </w:r>
      <w:r>
        <w:rPr>
          <w:rFonts w:eastAsiaTheme="minorEastAsia"/>
          <w:lang w:eastAsia="zh-CN"/>
        </w:rPr>
        <w:t>s</w:t>
      </w:r>
      <w:r w:rsidR="00567E12">
        <w:rPr>
          <w:rFonts w:eastAsiaTheme="minorEastAsia"/>
          <w:lang w:eastAsia="zh-CN"/>
        </w:rPr>
        <w:t xml:space="preserve"> are </w:t>
      </w:r>
      <w:r>
        <w:rPr>
          <w:rFonts w:eastAsiaTheme="minorEastAsia"/>
          <w:lang w:eastAsia="zh-CN"/>
        </w:rPr>
        <w:t xml:space="preserve">mainly </w:t>
      </w:r>
      <w:r w:rsidR="00567E12">
        <w:rPr>
          <w:rFonts w:eastAsiaTheme="minorEastAsia"/>
          <w:lang w:eastAsia="zh-CN"/>
        </w:rPr>
        <w:t xml:space="preserve">related to RAN3. For RAN2, the suitable cell definition and the </w:t>
      </w:r>
      <w:r>
        <w:rPr>
          <w:rFonts w:eastAsiaTheme="minorEastAsia"/>
          <w:lang w:eastAsia="zh-CN"/>
        </w:rPr>
        <w:t>associated</w:t>
      </w:r>
      <w:r w:rsidR="00567E12">
        <w:rPr>
          <w:rFonts w:eastAsiaTheme="minorEastAsia"/>
          <w:lang w:eastAsia="zh-CN"/>
        </w:rPr>
        <w:t xml:space="preserve"> cell </w:t>
      </w:r>
      <w:r w:rsidR="00567E12" w:rsidRPr="00567E12">
        <w:rPr>
          <w:rFonts w:eastAsiaTheme="minorEastAsia"/>
          <w:lang w:eastAsia="zh-CN"/>
        </w:rPr>
        <w:t>(re)selection</w:t>
      </w:r>
      <w:r w:rsidR="00567E12">
        <w:rPr>
          <w:rFonts w:eastAsiaTheme="minorEastAsia"/>
          <w:lang w:eastAsia="zh-CN"/>
        </w:rPr>
        <w:t xml:space="preserve"> </w:t>
      </w:r>
      <w:r w:rsidRPr="00B964CC">
        <w:rPr>
          <w:rFonts w:eastAsiaTheme="minorEastAsia"/>
          <w:lang w:eastAsia="zh-CN"/>
        </w:rPr>
        <w:t>procedural text</w:t>
      </w:r>
      <w:r>
        <w:rPr>
          <w:rFonts w:eastAsiaTheme="minorEastAsia"/>
          <w:lang w:eastAsia="zh-CN"/>
        </w:rPr>
        <w:t xml:space="preserve"> </w:t>
      </w:r>
      <w:r w:rsidR="00567E12">
        <w:rPr>
          <w:rFonts w:eastAsiaTheme="minorEastAsia"/>
          <w:lang w:eastAsia="zh-CN"/>
        </w:rPr>
        <w:t>in TS 38.304 should be enhanced.</w:t>
      </w:r>
    </w:p>
    <w:p w14:paraId="1E64A7B0" w14:textId="77777777" w:rsidR="00376B7F" w:rsidRDefault="0074472B" w:rsidP="002F57EF">
      <w:pPr>
        <w:adjustRightInd/>
        <w:spacing w:after="120"/>
        <w:jc w:val="both"/>
        <w:rPr>
          <w:rFonts w:eastAsiaTheme="minorEastAsia"/>
          <w:b/>
          <w:i/>
          <w:lang w:eastAsia="zh-CN"/>
        </w:rPr>
      </w:pPr>
      <w:bookmarkStart w:id="8" w:name="_Hlk126676855"/>
      <w:bookmarkStart w:id="9" w:name="_Toc61555345"/>
      <w:r>
        <w:rPr>
          <w:rFonts w:eastAsiaTheme="minorEastAsia"/>
          <w:b/>
          <w:i/>
          <w:lang w:eastAsia="zh-CN"/>
        </w:rPr>
        <w:t>Observation</w:t>
      </w:r>
      <w:r w:rsidRPr="00BA17D5">
        <w:rPr>
          <w:rFonts w:eastAsiaTheme="minorEastAsia"/>
          <w:b/>
          <w:i/>
          <w:lang w:eastAsia="zh-CN"/>
        </w:rPr>
        <w:t xml:space="preserve"> </w:t>
      </w:r>
      <w:r>
        <w:rPr>
          <w:rFonts w:eastAsiaTheme="minorEastAsia"/>
          <w:b/>
          <w:i/>
          <w:lang w:eastAsia="zh-CN"/>
        </w:rPr>
        <w:t>1</w:t>
      </w:r>
      <w:r w:rsidRPr="00BA17D5">
        <w:rPr>
          <w:rFonts w:eastAsiaTheme="minorEastAsia"/>
          <w:b/>
          <w:i/>
          <w:lang w:eastAsia="zh-CN"/>
        </w:rPr>
        <w:t>:</w:t>
      </w:r>
      <w:r>
        <w:rPr>
          <w:rFonts w:eastAsiaTheme="minorEastAsia"/>
          <w:b/>
          <w:i/>
          <w:lang w:eastAsia="zh-CN"/>
        </w:rPr>
        <w:t xml:space="preserve"> </w:t>
      </w:r>
      <w:r w:rsidR="00376B7F" w:rsidRPr="00376B7F">
        <w:rPr>
          <w:rFonts w:eastAsiaTheme="minorEastAsia"/>
          <w:b/>
          <w:i/>
          <w:lang w:eastAsia="zh-CN"/>
        </w:rPr>
        <w:t xml:space="preserve">Objective </w:t>
      </w:r>
      <w:r w:rsidR="00376B7F">
        <w:rPr>
          <w:rFonts w:eastAsiaTheme="minorEastAsia"/>
          <w:b/>
          <w:i/>
          <w:lang w:eastAsia="zh-CN"/>
        </w:rPr>
        <w:t>1</w:t>
      </w:r>
      <w:r w:rsidR="00376B7F" w:rsidRPr="00376B7F">
        <w:rPr>
          <w:rFonts w:eastAsiaTheme="minorEastAsia"/>
          <w:b/>
          <w:i/>
          <w:lang w:eastAsia="zh-CN"/>
        </w:rPr>
        <w:t xml:space="preserve"> has the following potential RAN</w:t>
      </w:r>
      <w:r w:rsidR="00376B7F">
        <w:rPr>
          <w:rFonts w:eastAsiaTheme="minorEastAsia"/>
          <w:b/>
          <w:i/>
          <w:lang w:eastAsia="zh-CN"/>
        </w:rPr>
        <w:t>2</w:t>
      </w:r>
      <w:r w:rsidR="00376B7F" w:rsidRPr="00376B7F">
        <w:rPr>
          <w:rFonts w:eastAsiaTheme="minorEastAsia"/>
          <w:b/>
          <w:i/>
          <w:lang w:eastAsia="zh-CN"/>
        </w:rPr>
        <w:t xml:space="preserve"> impact</w:t>
      </w:r>
      <w:r w:rsidR="00376B7F">
        <w:rPr>
          <w:rFonts w:eastAsiaTheme="minorEastAsia"/>
          <w:b/>
          <w:i/>
          <w:lang w:eastAsia="zh-CN"/>
        </w:rPr>
        <w:t xml:space="preserve">: </w:t>
      </w:r>
    </w:p>
    <w:p w14:paraId="5E959904" w14:textId="3763FC2E" w:rsidR="006F60B0" w:rsidRPr="00376B7F" w:rsidRDefault="00376B7F" w:rsidP="00376B7F">
      <w:pPr>
        <w:pStyle w:val="afc"/>
        <w:numPr>
          <w:ilvl w:val="0"/>
          <w:numId w:val="41"/>
        </w:numPr>
        <w:ind w:firstLineChars="0"/>
        <w:rPr>
          <w:rFonts w:eastAsiaTheme="minorEastAsia"/>
          <w:b/>
          <w:i/>
          <w:lang w:eastAsia="zh-CN"/>
        </w:rPr>
      </w:pPr>
      <w:r w:rsidRPr="00376B7F">
        <w:rPr>
          <w:rFonts w:eastAsiaTheme="minorEastAsia"/>
          <w:b/>
          <w:i/>
          <w:lang w:eastAsia="zh-CN"/>
        </w:rPr>
        <w:t xml:space="preserve">Extend the concept of suitable cell to include the cells of Equivalent </w:t>
      </w:r>
      <w:r w:rsidR="00B964CC">
        <w:rPr>
          <w:rFonts w:eastAsiaTheme="minorEastAsia"/>
          <w:b/>
          <w:i/>
          <w:lang w:eastAsia="zh-CN"/>
        </w:rPr>
        <w:t>SNPN</w:t>
      </w:r>
      <w:r w:rsidRPr="00376B7F">
        <w:rPr>
          <w:rFonts w:eastAsiaTheme="minorEastAsia"/>
          <w:b/>
          <w:i/>
          <w:lang w:eastAsia="zh-CN"/>
        </w:rPr>
        <w:t>s</w:t>
      </w:r>
      <w:r w:rsidR="00B964CC">
        <w:rPr>
          <w:rFonts w:eastAsiaTheme="minorEastAsia"/>
          <w:b/>
          <w:i/>
          <w:lang w:eastAsia="zh-CN"/>
        </w:rPr>
        <w:t>.</w:t>
      </w:r>
      <w:bookmarkEnd w:id="8"/>
    </w:p>
    <w:bookmarkEnd w:id="9"/>
    <w:p w14:paraId="2C1C2A50" w14:textId="5427B897" w:rsidR="006F60B0" w:rsidRPr="006F60B0" w:rsidRDefault="00D9691E" w:rsidP="0095339D">
      <w:pPr>
        <w:overflowPunct/>
        <w:autoSpaceDE/>
        <w:autoSpaceDN/>
        <w:adjustRightInd/>
        <w:spacing w:before="100" w:beforeAutospacing="1" w:afterLines="100" w:after="240"/>
        <w:textAlignment w:val="auto"/>
        <w:outlineLvl w:val="1"/>
        <w:rPr>
          <w:rFonts w:ascii="Arial" w:eastAsia="宋体" w:hAnsi="Arial"/>
          <w:sz w:val="32"/>
          <w:szCs w:val="24"/>
          <w:lang w:eastAsia="zh-CN"/>
        </w:rPr>
      </w:pPr>
      <w:r>
        <w:rPr>
          <w:rFonts w:ascii="Arial" w:eastAsia="宋体" w:hAnsi="Arial"/>
          <w:sz w:val="32"/>
          <w:szCs w:val="24"/>
          <w:lang w:eastAsia="zh-CN"/>
        </w:rPr>
        <w:t>2</w:t>
      </w:r>
      <w:r w:rsidR="006F60B0" w:rsidRPr="006F60B0">
        <w:rPr>
          <w:rFonts w:ascii="Arial" w:eastAsia="宋体" w:hAnsi="Arial"/>
          <w:sz w:val="32"/>
          <w:szCs w:val="24"/>
          <w:lang w:eastAsia="zh-CN"/>
        </w:rPr>
        <w:t xml:space="preserve">.2 </w:t>
      </w:r>
      <w:r w:rsidR="006F60B0" w:rsidRPr="006F60B0">
        <w:rPr>
          <w:rFonts w:ascii="Arial" w:eastAsia="宋体" w:hAnsi="Arial"/>
          <w:color w:val="000000"/>
          <w:sz w:val="32"/>
          <w:szCs w:val="24"/>
          <w:lang w:eastAsia="zh-CN"/>
        </w:rPr>
        <w:t>RAN</w:t>
      </w:r>
      <w:r w:rsidR="005018E8">
        <w:rPr>
          <w:rFonts w:ascii="Arial" w:eastAsia="宋体" w:hAnsi="Arial"/>
          <w:color w:val="000000"/>
          <w:sz w:val="32"/>
          <w:szCs w:val="24"/>
          <w:lang w:eastAsia="zh-CN"/>
        </w:rPr>
        <w:t>2</w:t>
      </w:r>
      <w:r w:rsidR="006F60B0" w:rsidRPr="006F60B0">
        <w:rPr>
          <w:rFonts w:ascii="Arial" w:eastAsia="宋体" w:hAnsi="Arial"/>
          <w:color w:val="000000"/>
          <w:sz w:val="32"/>
          <w:szCs w:val="24"/>
          <w:lang w:eastAsia="zh-CN"/>
        </w:rPr>
        <w:t xml:space="preserve"> impact of </w:t>
      </w:r>
      <w:r w:rsidR="00DC7543">
        <w:rPr>
          <w:rFonts w:ascii="Arial" w:eastAsia="宋体" w:hAnsi="Arial"/>
          <w:sz w:val="32"/>
          <w:szCs w:val="24"/>
          <w:lang w:eastAsia="zh-CN"/>
        </w:rPr>
        <w:t>O</w:t>
      </w:r>
      <w:r w:rsidR="006F60B0" w:rsidRPr="006F60B0">
        <w:rPr>
          <w:rFonts w:ascii="Arial" w:eastAsia="宋体" w:hAnsi="Arial"/>
          <w:sz w:val="32"/>
          <w:szCs w:val="24"/>
          <w:lang w:eastAsia="zh-CN"/>
        </w:rPr>
        <w:t>bjective 2</w:t>
      </w:r>
    </w:p>
    <w:p w14:paraId="4F8FFC34" w14:textId="21B090E8" w:rsidR="006F60B0" w:rsidRPr="006F60B0" w:rsidRDefault="006F60B0" w:rsidP="006F60B0">
      <w:pPr>
        <w:jc w:val="both"/>
        <w:rPr>
          <w:rFonts w:eastAsia="宋体"/>
          <w:color w:val="000000"/>
          <w:lang w:eastAsia="zh-CN"/>
        </w:rPr>
      </w:pPr>
      <w:r w:rsidRPr="006F60B0">
        <w:rPr>
          <w:rFonts w:eastAsia="宋体"/>
          <w:color w:val="000000"/>
          <w:lang w:eastAsia="zh-CN"/>
        </w:rPr>
        <w:t>In the conclusions for KI#2 in TR 23.700-08, the following RAN impact (highlighted in yellow) is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F60B0" w:rsidRPr="006F60B0" w14:paraId="1B108DB2" w14:textId="77777777" w:rsidTr="00C74BFF">
        <w:tc>
          <w:tcPr>
            <w:tcW w:w="9571" w:type="dxa"/>
            <w:shd w:val="clear" w:color="auto" w:fill="auto"/>
          </w:tcPr>
          <w:p w14:paraId="61CB391F" w14:textId="77777777" w:rsidR="006F60B0" w:rsidRPr="006F60B0" w:rsidRDefault="006F60B0" w:rsidP="006F60B0">
            <w:r w:rsidRPr="006F60B0">
              <w:t>The following conclusions are agreed for normative work:</w:t>
            </w:r>
          </w:p>
          <w:p w14:paraId="4C5B391F" w14:textId="77777777" w:rsidR="006F60B0" w:rsidRPr="006F60B0" w:rsidRDefault="006F60B0" w:rsidP="006F60B0">
            <w:pPr>
              <w:rPr>
                <w:rFonts w:eastAsia="宋体"/>
              </w:rPr>
            </w:pPr>
            <w:r w:rsidRPr="006F60B0">
              <w:rPr>
                <w:rFonts w:eastAsia="宋体"/>
              </w:rPr>
              <w:t>&lt;skipped&gt;</w:t>
            </w:r>
          </w:p>
          <w:p w14:paraId="62AB3273"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r>
            <w:r w:rsidRPr="006F60B0">
              <w:rPr>
                <w:rFonts w:eastAsia="宋体"/>
                <w:highlight w:val="yellow"/>
              </w:rPr>
              <w:t>N3IWF and TNGF needs to be able to include the "selected NID" in the [NGAP] INITIAL UE MESSAGE, which is up to RAN WG3 to define.</w:t>
            </w:r>
          </w:p>
          <w:p w14:paraId="5CBB5DF6" w14:textId="77777777" w:rsidR="006F60B0" w:rsidRPr="006F60B0" w:rsidRDefault="006F60B0" w:rsidP="006F60B0">
            <w:pPr>
              <w:rPr>
                <w:rFonts w:eastAsia="宋体"/>
              </w:rPr>
            </w:pPr>
            <w:r w:rsidRPr="006F60B0">
              <w:rPr>
                <w:rFonts w:eastAsia="宋体"/>
              </w:rPr>
              <w:t>&lt;skipped&gt;</w:t>
            </w:r>
          </w:p>
        </w:tc>
      </w:tr>
    </w:tbl>
    <w:p w14:paraId="6518ABA5" w14:textId="77777777" w:rsidR="006F60B0" w:rsidRPr="006F60B0" w:rsidRDefault="006F60B0" w:rsidP="006F60B0">
      <w:pPr>
        <w:spacing w:after="0"/>
        <w:jc w:val="both"/>
        <w:rPr>
          <w:rFonts w:eastAsia="宋体"/>
          <w:color w:val="000000"/>
          <w:lang w:eastAsia="zh-CN"/>
        </w:rPr>
      </w:pPr>
    </w:p>
    <w:p w14:paraId="6EDD7FE7" w14:textId="42BC586C" w:rsidR="002F57EF" w:rsidRDefault="002F57EF" w:rsidP="006F60B0">
      <w:pPr>
        <w:jc w:val="both"/>
        <w:rPr>
          <w:rFonts w:eastAsia="宋体"/>
          <w:color w:val="000000"/>
          <w:lang w:eastAsia="zh-CN"/>
        </w:rPr>
      </w:pPr>
      <w:r>
        <w:rPr>
          <w:rFonts w:eastAsia="宋体"/>
          <w:color w:val="000000"/>
          <w:lang w:eastAsia="zh-CN"/>
        </w:rPr>
        <w:t xml:space="preserve">This is </w:t>
      </w:r>
      <w:r w:rsidR="005B7331">
        <w:rPr>
          <w:rFonts w:eastAsia="宋体"/>
          <w:color w:val="000000"/>
          <w:lang w:eastAsia="zh-CN"/>
        </w:rPr>
        <w:t xml:space="preserve">only </w:t>
      </w:r>
      <w:r>
        <w:rPr>
          <w:rFonts w:eastAsia="宋体"/>
          <w:color w:val="000000"/>
          <w:lang w:eastAsia="zh-CN"/>
        </w:rPr>
        <w:t>related to RAN3</w:t>
      </w:r>
      <w:r w:rsidR="005B7331">
        <w:rPr>
          <w:rFonts w:eastAsia="宋体"/>
          <w:color w:val="000000"/>
          <w:lang w:eastAsia="zh-CN"/>
        </w:rPr>
        <w:t xml:space="preserve"> specification</w:t>
      </w:r>
      <w:r>
        <w:rPr>
          <w:rFonts w:eastAsia="宋体"/>
          <w:color w:val="000000"/>
          <w:lang w:eastAsia="zh-CN"/>
        </w:rPr>
        <w:t>, where</w:t>
      </w:r>
      <w:r w:rsidRPr="002F57EF">
        <w:t xml:space="preserve"> </w:t>
      </w:r>
      <w:r>
        <w:t xml:space="preserve">the NGAP </w:t>
      </w:r>
      <w:r w:rsidRPr="002F57EF">
        <w:rPr>
          <w:rFonts w:eastAsia="宋体"/>
          <w:color w:val="000000"/>
          <w:lang w:eastAsia="zh-CN"/>
        </w:rPr>
        <w:t>INITIAL UE MESSAGE</w:t>
      </w:r>
      <w:r>
        <w:rPr>
          <w:rFonts w:eastAsia="宋体"/>
          <w:color w:val="000000"/>
          <w:lang w:eastAsia="zh-CN"/>
        </w:rPr>
        <w:t xml:space="preserve"> should be enhanced to i</w:t>
      </w:r>
      <w:r w:rsidRPr="002F57EF">
        <w:rPr>
          <w:rFonts w:eastAsia="宋体"/>
          <w:color w:val="000000"/>
          <w:lang w:eastAsia="zh-CN"/>
        </w:rPr>
        <w:t>nclude the selected SNPN ID for non-3GPP access</w:t>
      </w:r>
      <w:r>
        <w:rPr>
          <w:rFonts w:eastAsia="宋体"/>
          <w:color w:val="000000"/>
          <w:lang w:eastAsia="zh-CN"/>
        </w:rPr>
        <w:t>. No RAN2 impact is identified</w:t>
      </w:r>
      <w:r w:rsidR="005B7331">
        <w:rPr>
          <w:rFonts w:eastAsia="宋体"/>
          <w:color w:val="000000"/>
          <w:lang w:eastAsia="zh-CN"/>
        </w:rPr>
        <w:t xml:space="preserve"> for this </w:t>
      </w:r>
      <w:r w:rsidR="005B7331" w:rsidRPr="005B7331">
        <w:rPr>
          <w:rFonts w:eastAsia="宋体"/>
          <w:color w:val="000000"/>
          <w:lang w:eastAsia="zh-CN"/>
        </w:rPr>
        <w:t>objective</w:t>
      </w:r>
      <w:r>
        <w:rPr>
          <w:rFonts w:eastAsia="宋体"/>
          <w:color w:val="000000"/>
          <w:lang w:eastAsia="zh-CN"/>
        </w:rPr>
        <w:t>.</w:t>
      </w:r>
    </w:p>
    <w:p w14:paraId="3F281804" w14:textId="302E6618" w:rsidR="006F60B0" w:rsidRPr="006F60B0" w:rsidRDefault="002F57EF" w:rsidP="002F57EF">
      <w:pPr>
        <w:adjustRightInd/>
        <w:jc w:val="both"/>
        <w:rPr>
          <w:rFonts w:eastAsia="宋体"/>
          <w:b/>
          <w:bCs/>
          <w:color w:val="000000"/>
          <w:kern w:val="2"/>
          <w:szCs w:val="22"/>
          <w:lang w:val="en-US" w:eastAsia="zh-CN"/>
        </w:rPr>
      </w:pPr>
      <w:bookmarkStart w:id="10" w:name="_Hlk126668842"/>
      <w:r>
        <w:rPr>
          <w:rFonts w:eastAsiaTheme="minorEastAsia"/>
          <w:b/>
          <w:i/>
          <w:lang w:eastAsia="zh-CN"/>
        </w:rPr>
        <w:t>Observation</w:t>
      </w:r>
      <w:r w:rsidRPr="00BA17D5">
        <w:rPr>
          <w:rFonts w:eastAsiaTheme="minorEastAsia"/>
          <w:b/>
          <w:i/>
          <w:lang w:eastAsia="zh-CN"/>
        </w:rPr>
        <w:t xml:space="preserve"> </w:t>
      </w:r>
      <w:r w:rsidR="00681AD8">
        <w:rPr>
          <w:rFonts w:eastAsiaTheme="minorEastAsia"/>
          <w:b/>
          <w:i/>
          <w:lang w:eastAsia="zh-CN"/>
        </w:rPr>
        <w:t>2</w:t>
      </w:r>
      <w:r w:rsidRPr="00BA17D5">
        <w:rPr>
          <w:rFonts w:eastAsiaTheme="minorEastAsia"/>
          <w:b/>
          <w:i/>
          <w:lang w:eastAsia="zh-CN"/>
        </w:rPr>
        <w:t>:</w:t>
      </w:r>
      <w:r>
        <w:rPr>
          <w:rFonts w:eastAsiaTheme="minorEastAsia"/>
          <w:b/>
          <w:i/>
          <w:lang w:eastAsia="zh-CN"/>
        </w:rPr>
        <w:t xml:space="preserve"> No </w:t>
      </w:r>
      <w:r w:rsidRPr="002F57EF">
        <w:rPr>
          <w:rFonts w:eastAsiaTheme="minorEastAsia"/>
          <w:b/>
          <w:i/>
          <w:lang w:eastAsia="zh-CN"/>
        </w:rPr>
        <w:t xml:space="preserve">RAN2 impact </w:t>
      </w:r>
      <w:r>
        <w:rPr>
          <w:rFonts w:eastAsiaTheme="minorEastAsia"/>
          <w:b/>
          <w:i/>
          <w:lang w:eastAsia="zh-CN"/>
        </w:rPr>
        <w:t xml:space="preserve">is identified for </w:t>
      </w:r>
      <w:r w:rsidRPr="00376B7F">
        <w:rPr>
          <w:rFonts w:eastAsiaTheme="minorEastAsia"/>
          <w:b/>
          <w:i/>
          <w:lang w:eastAsia="zh-CN"/>
        </w:rPr>
        <w:t xml:space="preserve">Objective </w:t>
      </w:r>
      <w:r>
        <w:rPr>
          <w:rFonts w:eastAsiaTheme="minorEastAsia"/>
          <w:b/>
          <w:i/>
          <w:lang w:eastAsia="zh-CN"/>
        </w:rPr>
        <w:t>2.</w:t>
      </w:r>
    </w:p>
    <w:bookmarkEnd w:id="10"/>
    <w:p w14:paraId="002E3017" w14:textId="6C8401EC" w:rsidR="006F60B0" w:rsidRPr="006F60B0" w:rsidRDefault="00D9691E" w:rsidP="0095339D">
      <w:pPr>
        <w:overflowPunct/>
        <w:autoSpaceDE/>
        <w:autoSpaceDN/>
        <w:adjustRightInd/>
        <w:spacing w:before="100" w:beforeAutospacing="1" w:afterLines="100" w:after="240"/>
        <w:textAlignment w:val="auto"/>
        <w:outlineLvl w:val="1"/>
        <w:rPr>
          <w:rFonts w:ascii="Arial" w:eastAsia="宋体" w:hAnsi="Arial"/>
          <w:sz w:val="32"/>
          <w:szCs w:val="24"/>
          <w:lang w:eastAsia="zh-CN"/>
        </w:rPr>
      </w:pPr>
      <w:r>
        <w:rPr>
          <w:rFonts w:ascii="Arial" w:eastAsia="宋体" w:hAnsi="Arial"/>
          <w:sz w:val="32"/>
          <w:szCs w:val="24"/>
          <w:lang w:eastAsia="zh-CN"/>
        </w:rPr>
        <w:t>2</w:t>
      </w:r>
      <w:r w:rsidR="006F60B0" w:rsidRPr="006F60B0">
        <w:rPr>
          <w:rFonts w:ascii="Arial" w:eastAsia="宋体" w:hAnsi="Arial"/>
          <w:sz w:val="32"/>
          <w:szCs w:val="24"/>
          <w:lang w:eastAsia="zh-CN"/>
        </w:rPr>
        <w:t xml:space="preserve">.3 </w:t>
      </w:r>
      <w:r w:rsidR="006F60B0" w:rsidRPr="006F60B0">
        <w:rPr>
          <w:rFonts w:ascii="Arial" w:eastAsia="宋体" w:hAnsi="Arial"/>
          <w:color w:val="000000"/>
          <w:sz w:val="32"/>
          <w:szCs w:val="24"/>
          <w:lang w:eastAsia="zh-CN"/>
        </w:rPr>
        <w:t>RAN</w:t>
      </w:r>
      <w:r w:rsidR="00405457">
        <w:rPr>
          <w:rFonts w:ascii="Arial" w:eastAsia="宋体" w:hAnsi="Arial"/>
          <w:color w:val="000000"/>
          <w:sz w:val="32"/>
          <w:szCs w:val="24"/>
          <w:lang w:eastAsia="zh-CN"/>
        </w:rPr>
        <w:t>2</w:t>
      </w:r>
      <w:r w:rsidR="006F60B0" w:rsidRPr="006F60B0">
        <w:rPr>
          <w:rFonts w:ascii="Arial" w:eastAsia="宋体" w:hAnsi="Arial"/>
          <w:color w:val="000000"/>
          <w:sz w:val="32"/>
          <w:szCs w:val="24"/>
          <w:lang w:eastAsia="zh-CN"/>
        </w:rPr>
        <w:t xml:space="preserve"> impact of </w:t>
      </w:r>
      <w:r w:rsidR="00DC7543">
        <w:rPr>
          <w:rFonts w:ascii="Arial" w:eastAsia="宋体" w:hAnsi="Arial"/>
          <w:sz w:val="32"/>
          <w:szCs w:val="24"/>
          <w:lang w:eastAsia="zh-CN"/>
        </w:rPr>
        <w:t>O</w:t>
      </w:r>
      <w:r w:rsidR="006F60B0" w:rsidRPr="006F60B0">
        <w:rPr>
          <w:rFonts w:ascii="Arial" w:eastAsia="宋体" w:hAnsi="Arial"/>
          <w:sz w:val="32"/>
          <w:szCs w:val="24"/>
          <w:lang w:eastAsia="zh-CN"/>
        </w:rPr>
        <w:t>bjective 3</w:t>
      </w:r>
    </w:p>
    <w:p w14:paraId="06F7A5A5" w14:textId="2EA0B21E" w:rsidR="006F60B0" w:rsidRPr="006F60B0" w:rsidRDefault="006F60B0" w:rsidP="006F60B0">
      <w:pPr>
        <w:jc w:val="both"/>
        <w:rPr>
          <w:rFonts w:eastAsia="宋体"/>
          <w:color w:val="000000"/>
          <w:lang w:eastAsia="zh-CN"/>
        </w:rPr>
      </w:pPr>
      <w:r w:rsidRPr="006F60B0">
        <w:rPr>
          <w:rFonts w:eastAsia="宋体"/>
          <w:color w:val="000000"/>
          <w:lang w:eastAsia="zh-CN"/>
        </w:rPr>
        <w:t>O</w:t>
      </w:r>
      <w:r w:rsidRPr="006F60B0">
        <w:rPr>
          <w:rFonts w:eastAsia="宋体" w:hint="eastAsia"/>
          <w:color w:val="000000"/>
          <w:lang w:eastAsia="zh-CN"/>
        </w:rPr>
        <w:t>bjective</w:t>
      </w:r>
      <w:r w:rsidRPr="006F60B0">
        <w:rPr>
          <w:rFonts w:eastAsia="宋体"/>
          <w:color w:val="000000"/>
          <w:lang w:eastAsia="zh-CN"/>
        </w:rPr>
        <w:t xml:space="preserve"> 3 is aims at enabling NPN as hosting network to provide access to localized services. In the TR </w:t>
      </w:r>
      <w:r w:rsidR="005B0C5F">
        <w:rPr>
          <w:rFonts w:eastAsia="宋体"/>
          <w:color w:val="000000"/>
          <w:lang w:eastAsia="zh-CN"/>
        </w:rPr>
        <w:fldChar w:fldCharType="begin"/>
      </w:r>
      <w:r w:rsidR="005B0C5F">
        <w:rPr>
          <w:rFonts w:eastAsia="宋体"/>
          <w:color w:val="000000"/>
          <w:lang w:eastAsia="zh-CN"/>
        </w:rPr>
        <w:instrText xml:space="preserve"> REF _Ref126675794 \r \h </w:instrText>
      </w:r>
      <w:r w:rsidR="005B0C5F">
        <w:rPr>
          <w:rFonts w:eastAsia="宋体"/>
          <w:color w:val="000000"/>
          <w:lang w:eastAsia="zh-CN"/>
        </w:rPr>
      </w:r>
      <w:r w:rsidR="005B0C5F">
        <w:rPr>
          <w:rFonts w:eastAsia="宋体"/>
          <w:color w:val="000000"/>
          <w:lang w:eastAsia="zh-CN"/>
        </w:rPr>
        <w:fldChar w:fldCharType="separate"/>
      </w:r>
      <w:r w:rsidR="005B0C5F">
        <w:rPr>
          <w:rFonts w:eastAsia="宋体"/>
          <w:color w:val="000000"/>
          <w:lang w:eastAsia="zh-CN"/>
        </w:rPr>
        <w:t>[1]</w:t>
      </w:r>
      <w:r w:rsidR="005B0C5F">
        <w:rPr>
          <w:rFonts w:eastAsia="宋体"/>
          <w:color w:val="000000"/>
          <w:lang w:eastAsia="zh-CN"/>
        </w:rPr>
        <w:fldChar w:fldCharType="end"/>
      </w:r>
      <w:r w:rsidRPr="006F60B0">
        <w:rPr>
          <w:rFonts w:eastAsia="宋体"/>
          <w:color w:val="000000"/>
          <w:lang w:eastAsia="zh-CN"/>
        </w:rPr>
        <w:t xml:space="preserve"> and the LS </w:t>
      </w:r>
      <w:r w:rsidR="005B0C5F">
        <w:rPr>
          <w:rFonts w:eastAsia="宋体"/>
          <w:color w:val="000000"/>
          <w:lang w:eastAsia="zh-CN"/>
        </w:rPr>
        <w:fldChar w:fldCharType="begin"/>
      </w:r>
      <w:r w:rsidR="005B0C5F">
        <w:rPr>
          <w:rFonts w:eastAsia="宋体"/>
          <w:color w:val="000000"/>
          <w:lang w:eastAsia="zh-CN"/>
        </w:rPr>
        <w:instrText xml:space="preserve"> REF _Ref126675825 \r \h </w:instrText>
      </w:r>
      <w:r w:rsidR="005B0C5F">
        <w:rPr>
          <w:rFonts w:eastAsia="宋体"/>
          <w:color w:val="000000"/>
          <w:lang w:eastAsia="zh-CN"/>
        </w:rPr>
      </w:r>
      <w:r w:rsidR="005B0C5F">
        <w:rPr>
          <w:rFonts w:eastAsia="宋体"/>
          <w:color w:val="000000"/>
          <w:lang w:eastAsia="zh-CN"/>
        </w:rPr>
        <w:fldChar w:fldCharType="separate"/>
      </w:r>
      <w:r w:rsidR="005B0C5F">
        <w:rPr>
          <w:rFonts w:eastAsia="宋体"/>
          <w:color w:val="000000"/>
          <w:lang w:eastAsia="zh-CN"/>
        </w:rPr>
        <w:t>[3]</w:t>
      </w:r>
      <w:r w:rsidR="005B0C5F">
        <w:rPr>
          <w:rFonts w:eastAsia="宋体"/>
          <w:color w:val="000000"/>
          <w:lang w:eastAsia="zh-CN"/>
        </w:rPr>
        <w:fldChar w:fldCharType="end"/>
      </w:r>
      <w:r w:rsidRPr="006F60B0">
        <w:rPr>
          <w:rFonts w:eastAsia="宋体"/>
          <w:color w:val="000000"/>
          <w:lang w:eastAsia="zh-CN"/>
        </w:rPr>
        <w:t xml:space="preserve">, no RAN impact of this object is identified. However, some issues within the scope of this object that are currently under discussion in SA2 may have RAN impact, </w:t>
      </w:r>
      <w:r w:rsidR="000D42AD">
        <w:rPr>
          <w:rFonts w:eastAsia="宋体"/>
          <w:color w:val="000000"/>
          <w:lang w:eastAsia="zh-CN"/>
        </w:rPr>
        <w:t>e.g</w:t>
      </w:r>
      <w:r w:rsidRPr="006F60B0">
        <w:rPr>
          <w:rFonts w:eastAsia="宋体"/>
          <w:color w:val="000000"/>
          <w:lang w:eastAsia="zh-CN"/>
        </w:rPr>
        <w:t>. whether</w:t>
      </w:r>
      <w:r w:rsidR="000D42AD">
        <w:rPr>
          <w:rFonts w:eastAsia="宋体"/>
          <w:color w:val="000000"/>
          <w:lang w:eastAsia="zh-CN"/>
        </w:rPr>
        <w:t xml:space="preserve"> </w:t>
      </w:r>
      <w:r w:rsidRPr="006F60B0">
        <w:rPr>
          <w:rFonts w:eastAsia="宋体"/>
          <w:color w:val="000000"/>
          <w:lang w:eastAsia="zh-CN"/>
        </w:rPr>
        <w:t>to inform time validity information to RAN</w:t>
      </w:r>
      <w:r w:rsidR="000D42AD">
        <w:rPr>
          <w:rFonts w:eastAsia="宋体"/>
          <w:color w:val="000000"/>
          <w:lang w:eastAsia="zh-CN"/>
        </w:rPr>
        <w:t xml:space="preserve"> and how the information could be used </w:t>
      </w:r>
      <w:r w:rsidR="005B0C5F">
        <w:rPr>
          <w:rFonts w:eastAsia="宋体"/>
          <w:color w:val="000000"/>
          <w:lang w:eastAsia="zh-CN"/>
        </w:rPr>
        <w:t>by</w:t>
      </w:r>
      <w:r w:rsidR="000D42AD">
        <w:rPr>
          <w:rFonts w:eastAsia="宋体"/>
          <w:color w:val="000000"/>
          <w:lang w:eastAsia="zh-CN"/>
        </w:rPr>
        <w:t xml:space="preserve"> RAN and UE. </w:t>
      </w:r>
      <w:r w:rsidRPr="006F60B0">
        <w:rPr>
          <w:rFonts w:eastAsia="宋体"/>
          <w:color w:val="000000"/>
          <w:lang w:eastAsia="zh-CN"/>
        </w:rPr>
        <w:t>This could be further analysed by RAN</w:t>
      </w:r>
      <w:r w:rsidR="000D42AD">
        <w:rPr>
          <w:rFonts w:eastAsia="宋体"/>
          <w:color w:val="000000"/>
          <w:lang w:eastAsia="zh-CN"/>
        </w:rPr>
        <w:t>2</w:t>
      </w:r>
      <w:r w:rsidRPr="006F60B0">
        <w:rPr>
          <w:rFonts w:eastAsia="宋体"/>
          <w:color w:val="000000"/>
          <w:lang w:eastAsia="zh-CN"/>
        </w:rPr>
        <w:t xml:space="preserve"> after SA2 </w:t>
      </w:r>
      <w:r w:rsidR="000D42AD">
        <w:rPr>
          <w:rFonts w:eastAsia="宋体"/>
          <w:color w:val="000000"/>
          <w:lang w:eastAsia="zh-CN"/>
        </w:rPr>
        <w:t>makes further progress.</w:t>
      </w:r>
    </w:p>
    <w:p w14:paraId="34AE36D6" w14:textId="3F6BAB1C" w:rsidR="004C28BA" w:rsidRDefault="004C28BA" w:rsidP="004C28BA">
      <w:pPr>
        <w:adjustRightInd/>
        <w:jc w:val="both"/>
        <w:rPr>
          <w:rFonts w:eastAsiaTheme="minorEastAsia"/>
          <w:b/>
          <w:i/>
          <w:lang w:eastAsia="zh-CN"/>
        </w:rPr>
      </w:pPr>
      <w:r>
        <w:rPr>
          <w:rFonts w:eastAsiaTheme="minorEastAsia"/>
          <w:b/>
          <w:i/>
          <w:lang w:eastAsia="zh-CN"/>
        </w:rPr>
        <w:t>Observation</w:t>
      </w:r>
      <w:r w:rsidRPr="00BA17D5">
        <w:rPr>
          <w:rFonts w:eastAsiaTheme="minorEastAsia"/>
          <w:b/>
          <w:i/>
          <w:lang w:eastAsia="zh-CN"/>
        </w:rPr>
        <w:t xml:space="preserve"> </w:t>
      </w:r>
      <w:r>
        <w:rPr>
          <w:rFonts w:eastAsiaTheme="minorEastAsia"/>
          <w:b/>
          <w:i/>
          <w:lang w:eastAsia="zh-CN"/>
        </w:rPr>
        <w:t>3</w:t>
      </w:r>
      <w:r w:rsidRPr="00BA17D5">
        <w:rPr>
          <w:rFonts w:eastAsiaTheme="minorEastAsia"/>
          <w:b/>
          <w:i/>
          <w:lang w:eastAsia="zh-CN"/>
        </w:rPr>
        <w:t>:</w:t>
      </w:r>
      <w:r>
        <w:rPr>
          <w:rFonts w:eastAsiaTheme="minorEastAsia"/>
          <w:b/>
          <w:i/>
          <w:lang w:eastAsia="zh-CN"/>
        </w:rPr>
        <w:t xml:space="preserve"> </w:t>
      </w:r>
      <w:r w:rsidRPr="004C28BA">
        <w:rPr>
          <w:rFonts w:eastAsiaTheme="minorEastAsia"/>
          <w:b/>
          <w:i/>
          <w:lang w:eastAsia="zh-CN"/>
        </w:rPr>
        <w:t>Based on current SA2’s progress, no RAN</w:t>
      </w:r>
      <w:r>
        <w:rPr>
          <w:rFonts w:eastAsiaTheme="minorEastAsia"/>
          <w:b/>
          <w:i/>
          <w:lang w:eastAsia="zh-CN"/>
        </w:rPr>
        <w:t>2</w:t>
      </w:r>
      <w:r w:rsidRPr="004C28BA">
        <w:rPr>
          <w:rFonts w:eastAsiaTheme="minorEastAsia"/>
          <w:b/>
          <w:i/>
          <w:lang w:eastAsia="zh-CN"/>
        </w:rPr>
        <w:t xml:space="preserve"> impact is identified</w:t>
      </w:r>
      <w:r w:rsidR="00836578">
        <w:rPr>
          <w:rFonts w:eastAsiaTheme="minorEastAsia"/>
          <w:b/>
          <w:i/>
          <w:lang w:eastAsia="zh-CN"/>
        </w:rPr>
        <w:t xml:space="preserve"> for</w:t>
      </w:r>
      <w:r w:rsidR="00836578" w:rsidRPr="004C28BA">
        <w:rPr>
          <w:rFonts w:eastAsiaTheme="minorEastAsia"/>
          <w:b/>
          <w:i/>
          <w:lang w:eastAsia="zh-CN"/>
        </w:rPr>
        <w:t xml:space="preserve"> </w:t>
      </w:r>
      <w:r w:rsidR="00836578">
        <w:rPr>
          <w:rFonts w:eastAsiaTheme="minorEastAsia"/>
          <w:b/>
          <w:i/>
          <w:lang w:eastAsia="zh-CN"/>
        </w:rPr>
        <w:t>O</w:t>
      </w:r>
      <w:r w:rsidR="00836578" w:rsidRPr="004C28BA">
        <w:rPr>
          <w:rFonts w:eastAsiaTheme="minorEastAsia"/>
          <w:b/>
          <w:i/>
          <w:lang w:eastAsia="zh-CN"/>
        </w:rPr>
        <w:t>bjective 3</w:t>
      </w:r>
      <w:r w:rsidRPr="004C28BA">
        <w:rPr>
          <w:rFonts w:eastAsiaTheme="minorEastAsia"/>
          <w:b/>
          <w:i/>
          <w:lang w:eastAsia="zh-CN"/>
        </w:rPr>
        <w:t>. This could be revisited after SA2 makes further progress in this objective.</w:t>
      </w:r>
    </w:p>
    <w:p w14:paraId="6ECBC76B" w14:textId="0F4BDC12" w:rsidR="006F60B0" w:rsidRPr="006F60B0" w:rsidRDefault="00D9691E" w:rsidP="0095339D">
      <w:pPr>
        <w:overflowPunct/>
        <w:autoSpaceDE/>
        <w:autoSpaceDN/>
        <w:adjustRightInd/>
        <w:spacing w:before="100" w:beforeAutospacing="1" w:afterLines="100" w:after="240"/>
        <w:textAlignment w:val="auto"/>
        <w:outlineLvl w:val="1"/>
        <w:rPr>
          <w:rFonts w:ascii="Arial" w:eastAsia="宋体" w:hAnsi="Arial"/>
          <w:sz w:val="32"/>
          <w:szCs w:val="24"/>
          <w:lang w:eastAsia="zh-CN"/>
        </w:rPr>
      </w:pPr>
      <w:r>
        <w:rPr>
          <w:rFonts w:ascii="Arial" w:eastAsia="宋体" w:hAnsi="Arial"/>
          <w:sz w:val="32"/>
          <w:szCs w:val="24"/>
          <w:lang w:eastAsia="zh-CN"/>
        </w:rPr>
        <w:lastRenderedPageBreak/>
        <w:t>2</w:t>
      </w:r>
      <w:r w:rsidR="006F60B0" w:rsidRPr="006F60B0">
        <w:rPr>
          <w:rFonts w:ascii="Arial" w:eastAsia="宋体" w:hAnsi="Arial"/>
          <w:sz w:val="32"/>
          <w:szCs w:val="24"/>
          <w:lang w:eastAsia="zh-CN"/>
        </w:rPr>
        <w:t>.4 Summary</w:t>
      </w:r>
    </w:p>
    <w:p w14:paraId="1AAE36B4" w14:textId="1A680216" w:rsidR="006F60B0" w:rsidRPr="006F60B0" w:rsidRDefault="006F60B0" w:rsidP="006F60B0">
      <w:pPr>
        <w:jc w:val="both"/>
        <w:rPr>
          <w:rFonts w:eastAsia="宋体"/>
          <w:color w:val="000000"/>
          <w:lang w:eastAsia="zh-CN"/>
        </w:rPr>
      </w:pPr>
      <w:r w:rsidRPr="006F60B0">
        <w:rPr>
          <w:rFonts w:eastAsia="宋体"/>
          <w:color w:val="000000"/>
          <w:lang w:eastAsia="zh-CN"/>
        </w:rPr>
        <w:t>The potential RAN</w:t>
      </w:r>
      <w:r w:rsidR="001E6574">
        <w:rPr>
          <w:rFonts w:eastAsia="宋体"/>
          <w:color w:val="000000"/>
          <w:lang w:eastAsia="zh-CN"/>
        </w:rPr>
        <w:t>2</w:t>
      </w:r>
      <w:r w:rsidRPr="006F60B0">
        <w:rPr>
          <w:rFonts w:eastAsia="宋体"/>
          <w:color w:val="000000"/>
          <w:lang w:eastAsia="zh-CN"/>
        </w:rPr>
        <w:t xml:space="preserve"> impact of SA2 eNPN_Ph2 </w:t>
      </w:r>
      <w:r w:rsidRPr="006F60B0">
        <w:rPr>
          <w:rFonts w:eastAsia="宋体"/>
          <w:bCs/>
          <w:lang w:val="en-US"/>
        </w:rPr>
        <w:t>WI</w:t>
      </w:r>
      <w:r w:rsidRPr="006F60B0">
        <w:rPr>
          <w:rFonts w:eastAsia="宋体"/>
          <w:color w:val="000000"/>
          <w:lang w:eastAsia="zh-CN"/>
        </w:rPr>
        <w:t xml:space="preserve"> is summarized below.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572"/>
        <w:gridCol w:w="4348"/>
      </w:tblGrid>
      <w:tr w:rsidR="006F60B0" w:rsidRPr="006F60B0" w14:paraId="3D5D1EC4" w14:textId="77777777" w:rsidTr="001E6574">
        <w:trPr>
          <w:trHeight w:val="397"/>
        </w:trPr>
        <w:tc>
          <w:tcPr>
            <w:tcW w:w="1276" w:type="dxa"/>
            <w:shd w:val="clear" w:color="auto" w:fill="auto"/>
            <w:vAlign w:val="center"/>
          </w:tcPr>
          <w:p w14:paraId="28756159" w14:textId="77777777" w:rsidR="006F60B0" w:rsidRPr="006F60B0" w:rsidRDefault="006F60B0" w:rsidP="006F60B0">
            <w:pPr>
              <w:spacing w:after="0"/>
              <w:jc w:val="center"/>
              <w:rPr>
                <w:rFonts w:eastAsia="宋体"/>
                <w:b/>
                <w:color w:val="000000"/>
                <w:lang w:eastAsia="zh-CN"/>
              </w:rPr>
            </w:pPr>
            <w:r w:rsidRPr="006F60B0">
              <w:rPr>
                <w:rFonts w:hint="eastAsia"/>
                <w:color w:val="000000"/>
              </w:rPr>
              <w:t xml:space="preserve"> </w:t>
            </w:r>
            <w:r w:rsidRPr="006F60B0">
              <w:rPr>
                <w:b/>
                <w:color w:val="000000"/>
              </w:rPr>
              <w:t>O</w:t>
            </w:r>
            <w:r w:rsidRPr="006F60B0">
              <w:rPr>
                <w:rFonts w:eastAsia="宋体"/>
                <w:b/>
                <w:color w:val="000000"/>
                <w:lang w:eastAsia="zh-CN"/>
              </w:rPr>
              <w:t xml:space="preserve">bjectives </w:t>
            </w:r>
          </w:p>
        </w:tc>
        <w:tc>
          <w:tcPr>
            <w:tcW w:w="3572" w:type="dxa"/>
            <w:shd w:val="clear" w:color="auto" w:fill="auto"/>
            <w:vAlign w:val="center"/>
          </w:tcPr>
          <w:p w14:paraId="3A245186" w14:textId="77777777" w:rsidR="006F60B0" w:rsidRPr="006F60B0" w:rsidRDefault="006F60B0" w:rsidP="006F60B0">
            <w:pPr>
              <w:spacing w:after="0"/>
              <w:jc w:val="center"/>
              <w:rPr>
                <w:rFonts w:eastAsia="宋体"/>
                <w:b/>
                <w:color w:val="000000"/>
                <w:lang w:eastAsia="zh-CN"/>
              </w:rPr>
            </w:pPr>
            <w:r w:rsidRPr="006F60B0">
              <w:rPr>
                <w:rFonts w:eastAsia="宋体"/>
                <w:b/>
                <w:color w:val="000000"/>
                <w:lang w:eastAsia="zh-CN"/>
              </w:rPr>
              <w:t>Descriptions</w:t>
            </w:r>
          </w:p>
        </w:tc>
        <w:tc>
          <w:tcPr>
            <w:tcW w:w="4348" w:type="dxa"/>
            <w:shd w:val="clear" w:color="auto" w:fill="auto"/>
            <w:vAlign w:val="center"/>
          </w:tcPr>
          <w:p w14:paraId="1E585261" w14:textId="7D2C9A85" w:rsidR="006F60B0" w:rsidRPr="006F60B0" w:rsidRDefault="006F60B0" w:rsidP="006F60B0">
            <w:pPr>
              <w:spacing w:after="0"/>
              <w:jc w:val="center"/>
              <w:rPr>
                <w:rFonts w:eastAsia="宋体"/>
                <w:b/>
                <w:color w:val="000000"/>
                <w:lang w:eastAsia="zh-CN"/>
              </w:rPr>
            </w:pPr>
            <w:r w:rsidRPr="006F60B0">
              <w:rPr>
                <w:rFonts w:eastAsia="宋体"/>
                <w:b/>
                <w:color w:val="000000"/>
                <w:lang w:eastAsia="zh-CN"/>
              </w:rPr>
              <w:t>RAN</w:t>
            </w:r>
            <w:r w:rsidR="001E6574">
              <w:rPr>
                <w:rFonts w:eastAsia="宋体"/>
                <w:b/>
                <w:color w:val="000000"/>
                <w:lang w:eastAsia="zh-CN"/>
              </w:rPr>
              <w:t xml:space="preserve">2 </w:t>
            </w:r>
            <w:r w:rsidRPr="006F60B0">
              <w:rPr>
                <w:rFonts w:eastAsia="宋体"/>
                <w:b/>
                <w:color w:val="000000"/>
                <w:lang w:eastAsia="zh-CN"/>
              </w:rPr>
              <w:t>impacts</w:t>
            </w:r>
          </w:p>
        </w:tc>
      </w:tr>
      <w:tr w:rsidR="006F60B0" w:rsidRPr="006F60B0" w14:paraId="657551B2" w14:textId="77777777" w:rsidTr="001E6574">
        <w:trPr>
          <w:trHeight w:val="964"/>
        </w:trPr>
        <w:tc>
          <w:tcPr>
            <w:tcW w:w="1276" w:type="dxa"/>
            <w:shd w:val="clear" w:color="auto" w:fill="auto"/>
            <w:vAlign w:val="center"/>
          </w:tcPr>
          <w:p w14:paraId="387222A4" w14:textId="77777777" w:rsidR="006F60B0" w:rsidRPr="006F60B0" w:rsidRDefault="006F60B0" w:rsidP="006F60B0">
            <w:pPr>
              <w:spacing w:after="0"/>
              <w:jc w:val="center"/>
              <w:rPr>
                <w:rFonts w:eastAsia="宋体"/>
                <w:color w:val="000000"/>
                <w:lang w:eastAsia="zh-CN"/>
              </w:rPr>
            </w:pPr>
            <w:r w:rsidRPr="006F60B0">
              <w:rPr>
                <w:rFonts w:eastAsia="宋体" w:hint="eastAsia"/>
                <w:color w:val="000000"/>
                <w:lang w:eastAsia="zh-CN"/>
              </w:rPr>
              <w:t>1</w:t>
            </w:r>
          </w:p>
        </w:tc>
        <w:tc>
          <w:tcPr>
            <w:tcW w:w="3572" w:type="dxa"/>
            <w:shd w:val="clear" w:color="auto" w:fill="auto"/>
            <w:vAlign w:val="center"/>
          </w:tcPr>
          <w:p w14:paraId="0DA7B477" w14:textId="77777777" w:rsidR="006F60B0" w:rsidRPr="006F60B0" w:rsidRDefault="006F60B0" w:rsidP="001E6574">
            <w:pPr>
              <w:snapToGrid w:val="0"/>
              <w:spacing w:after="0"/>
              <w:ind w:leftChars="10" w:left="20"/>
              <w:rPr>
                <w:rFonts w:eastAsia="宋体"/>
                <w:color w:val="000000"/>
                <w:lang w:val="en-US" w:eastAsia="zh-CN"/>
              </w:rPr>
            </w:pPr>
            <w:r w:rsidRPr="006F60B0">
              <w:rPr>
                <w:rFonts w:eastAsia="宋体"/>
                <w:color w:val="000000"/>
                <w:lang w:val="en-US" w:eastAsia="zh-CN"/>
              </w:rPr>
              <w:t xml:space="preserve">Support for idle and connected mode mobility between SNPNs without new network selection </w:t>
            </w:r>
            <w:r w:rsidRPr="006F60B0">
              <w:rPr>
                <w:rFonts w:eastAsia="宋体" w:hint="eastAsia"/>
                <w:color w:val="000000"/>
                <w:lang w:val="en-US" w:eastAsia="zh-CN"/>
              </w:rPr>
              <w:t>(KI</w:t>
            </w:r>
            <w:r w:rsidRPr="006F60B0">
              <w:rPr>
                <w:rFonts w:eastAsia="宋体"/>
                <w:color w:val="000000"/>
                <w:lang w:val="en-US" w:eastAsia="zh-CN"/>
              </w:rPr>
              <w:t xml:space="preserve"> #1)</w:t>
            </w:r>
          </w:p>
        </w:tc>
        <w:tc>
          <w:tcPr>
            <w:tcW w:w="4348" w:type="dxa"/>
            <w:shd w:val="clear" w:color="auto" w:fill="auto"/>
            <w:vAlign w:val="center"/>
          </w:tcPr>
          <w:p w14:paraId="4D057564" w14:textId="3330DFD8" w:rsidR="006F60B0" w:rsidRPr="006F60B0" w:rsidRDefault="001E6574" w:rsidP="001E6574">
            <w:pPr>
              <w:rPr>
                <w:rFonts w:eastAsia="宋体"/>
                <w:color w:val="000000"/>
                <w:lang w:eastAsia="zh-CN"/>
              </w:rPr>
            </w:pPr>
            <w:r w:rsidRPr="001E6574">
              <w:rPr>
                <w:rFonts w:eastAsia="宋体"/>
                <w:color w:val="000000"/>
                <w:lang w:eastAsia="zh-CN"/>
              </w:rPr>
              <w:t>Extend the concept of suitable cell to include the cells of Equivalent PLMNs.</w:t>
            </w:r>
          </w:p>
        </w:tc>
      </w:tr>
      <w:tr w:rsidR="006F60B0" w:rsidRPr="006F60B0" w14:paraId="4A355BDE" w14:textId="77777777" w:rsidTr="001E6574">
        <w:trPr>
          <w:trHeight w:val="964"/>
        </w:trPr>
        <w:tc>
          <w:tcPr>
            <w:tcW w:w="1276" w:type="dxa"/>
            <w:shd w:val="clear" w:color="auto" w:fill="auto"/>
            <w:vAlign w:val="center"/>
          </w:tcPr>
          <w:p w14:paraId="60CC07BB" w14:textId="77777777" w:rsidR="006F60B0" w:rsidRPr="006F60B0" w:rsidRDefault="006F60B0" w:rsidP="006F60B0">
            <w:pPr>
              <w:spacing w:after="0"/>
              <w:jc w:val="center"/>
              <w:rPr>
                <w:rFonts w:eastAsia="宋体"/>
                <w:color w:val="000000"/>
                <w:lang w:val="en-US" w:eastAsia="zh-CN"/>
              </w:rPr>
            </w:pPr>
            <w:r w:rsidRPr="006F60B0">
              <w:rPr>
                <w:rFonts w:eastAsia="宋体" w:hint="eastAsia"/>
                <w:color w:val="000000"/>
                <w:lang w:val="en-US" w:eastAsia="zh-CN"/>
              </w:rPr>
              <w:t>2</w:t>
            </w:r>
          </w:p>
        </w:tc>
        <w:tc>
          <w:tcPr>
            <w:tcW w:w="3572" w:type="dxa"/>
            <w:shd w:val="clear" w:color="auto" w:fill="auto"/>
            <w:vAlign w:val="center"/>
          </w:tcPr>
          <w:p w14:paraId="0E518A9F" w14:textId="77777777" w:rsidR="006F60B0" w:rsidRPr="006F60B0" w:rsidRDefault="006F60B0" w:rsidP="001E6574">
            <w:pPr>
              <w:snapToGrid w:val="0"/>
              <w:spacing w:after="0"/>
              <w:rPr>
                <w:rFonts w:eastAsia="宋体"/>
                <w:color w:val="000000"/>
                <w:lang w:val="en-US" w:eastAsia="zh-CN"/>
              </w:rPr>
            </w:pPr>
            <w:r w:rsidRPr="006F60B0">
              <w:rPr>
                <w:rFonts w:eastAsia="宋体"/>
                <w:color w:val="000000"/>
                <w:lang w:val="en-US" w:eastAsia="zh-CN"/>
              </w:rPr>
              <w:t xml:space="preserve">Support </w:t>
            </w:r>
            <w:r w:rsidRPr="006F60B0">
              <w:rPr>
                <w:rFonts w:eastAsia="宋体" w:hint="eastAsia"/>
                <w:color w:val="000000"/>
                <w:lang w:val="en-US" w:eastAsia="zh-CN"/>
              </w:rPr>
              <w:t>for</w:t>
            </w:r>
            <w:r w:rsidRPr="006F60B0">
              <w:rPr>
                <w:rFonts w:eastAsia="宋体"/>
                <w:color w:val="000000"/>
                <w:lang w:val="en-US" w:eastAsia="zh-CN"/>
              </w:rPr>
              <w:t xml:space="preserve"> </w:t>
            </w:r>
            <w:r w:rsidRPr="006F60B0">
              <w:rPr>
                <w:rFonts w:eastAsia="宋体" w:hint="eastAsia"/>
                <w:color w:val="000000"/>
                <w:lang w:val="en-US" w:eastAsia="zh-CN"/>
              </w:rPr>
              <w:t>n</w:t>
            </w:r>
            <w:r w:rsidRPr="006F60B0">
              <w:rPr>
                <w:rFonts w:eastAsia="宋体"/>
                <w:color w:val="000000"/>
                <w:lang w:val="en-US" w:eastAsia="zh-CN"/>
              </w:rPr>
              <w:t>on-3GPP access for SNPN (</w:t>
            </w:r>
            <w:r w:rsidRPr="006F60B0">
              <w:rPr>
                <w:rFonts w:eastAsia="宋体" w:hint="eastAsia"/>
                <w:color w:val="000000"/>
                <w:lang w:val="en-US" w:eastAsia="zh-CN"/>
              </w:rPr>
              <w:t>KI</w:t>
            </w:r>
            <w:r w:rsidRPr="006F60B0">
              <w:rPr>
                <w:rFonts w:eastAsia="宋体"/>
                <w:color w:val="000000"/>
                <w:lang w:val="en-US" w:eastAsia="zh-CN"/>
              </w:rPr>
              <w:t xml:space="preserve"> #2)</w:t>
            </w:r>
          </w:p>
        </w:tc>
        <w:tc>
          <w:tcPr>
            <w:tcW w:w="4348" w:type="dxa"/>
            <w:shd w:val="clear" w:color="auto" w:fill="auto"/>
            <w:vAlign w:val="center"/>
          </w:tcPr>
          <w:p w14:paraId="693FA8A3" w14:textId="5C79075E" w:rsidR="006F60B0" w:rsidRPr="006F60B0" w:rsidRDefault="001E6574" w:rsidP="001E6574">
            <w:pPr>
              <w:snapToGrid w:val="0"/>
              <w:spacing w:after="0"/>
              <w:rPr>
                <w:rFonts w:eastAsia="宋体"/>
                <w:color w:val="000000"/>
                <w:lang w:eastAsia="zh-CN"/>
              </w:rPr>
            </w:pPr>
            <w:r>
              <w:t xml:space="preserve">No </w:t>
            </w:r>
            <w:r w:rsidRPr="006F60B0">
              <w:rPr>
                <w:rFonts w:eastAsia="宋体"/>
                <w:color w:val="000000"/>
                <w:lang w:eastAsia="zh-CN"/>
              </w:rPr>
              <w:t>RAN</w:t>
            </w:r>
            <w:r>
              <w:rPr>
                <w:rFonts w:eastAsia="宋体"/>
                <w:color w:val="000000"/>
                <w:lang w:eastAsia="zh-CN"/>
              </w:rPr>
              <w:t>2</w:t>
            </w:r>
            <w:r w:rsidRPr="006F60B0">
              <w:rPr>
                <w:rFonts w:eastAsia="宋体"/>
                <w:color w:val="000000"/>
                <w:lang w:eastAsia="zh-CN"/>
              </w:rPr>
              <w:t xml:space="preserve"> impact</w:t>
            </w:r>
            <w:r>
              <w:rPr>
                <w:rFonts w:eastAsia="宋体"/>
                <w:color w:val="000000"/>
                <w:lang w:eastAsia="zh-CN"/>
              </w:rPr>
              <w:t xml:space="preserve"> </w:t>
            </w:r>
            <w:r w:rsidR="000A1B3D">
              <w:rPr>
                <w:rFonts w:eastAsia="宋体"/>
                <w:color w:val="000000"/>
                <w:lang w:eastAsia="zh-CN"/>
              </w:rPr>
              <w:t xml:space="preserve">is </w:t>
            </w:r>
            <w:r>
              <w:rPr>
                <w:rFonts w:eastAsia="宋体"/>
                <w:color w:val="000000"/>
                <w:lang w:eastAsia="zh-CN"/>
              </w:rPr>
              <w:t xml:space="preserve">identified </w:t>
            </w:r>
            <w:r w:rsidR="00D3056F">
              <w:rPr>
                <w:rFonts w:eastAsia="宋体"/>
                <w:color w:val="000000"/>
                <w:lang w:eastAsia="zh-CN"/>
              </w:rPr>
              <w:t>at this stage</w:t>
            </w:r>
            <w:r>
              <w:rPr>
                <w:rFonts w:eastAsia="宋体"/>
                <w:color w:val="000000"/>
                <w:lang w:eastAsia="zh-CN"/>
              </w:rPr>
              <w:t xml:space="preserve">. </w:t>
            </w:r>
          </w:p>
        </w:tc>
      </w:tr>
      <w:tr w:rsidR="006F60B0" w:rsidRPr="006F60B0" w14:paraId="4ED8573A" w14:textId="77777777" w:rsidTr="001E6574">
        <w:trPr>
          <w:trHeight w:val="964"/>
        </w:trPr>
        <w:tc>
          <w:tcPr>
            <w:tcW w:w="1276" w:type="dxa"/>
            <w:shd w:val="clear" w:color="auto" w:fill="auto"/>
            <w:vAlign w:val="center"/>
          </w:tcPr>
          <w:p w14:paraId="7C1227A4" w14:textId="77777777" w:rsidR="006F60B0" w:rsidRPr="006F60B0" w:rsidRDefault="006F60B0" w:rsidP="006F60B0">
            <w:pPr>
              <w:spacing w:after="0"/>
              <w:jc w:val="center"/>
              <w:rPr>
                <w:rFonts w:eastAsia="宋体"/>
                <w:color w:val="000000"/>
                <w:lang w:eastAsia="zh-CN"/>
              </w:rPr>
            </w:pPr>
            <w:r w:rsidRPr="006F60B0">
              <w:rPr>
                <w:rFonts w:eastAsia="宋体" w:hint="eastAsia"/>
                <w:color w:val="000000"/>
                <w:lang w:eastAsia="zh-CN"/>
              </w:rPr>
              <w:t>3</w:t>
            </w:r>
          </w:p>
        </w:tc>
        <w:tc>
          <w:tcPr>
            <w:tcW w:w="3572" w:type="dxa"/>
            <w:shd w:val="clear" w:color="auto" w:fill="auto"/>
            <w:vAlign w:val="center"/>
          </w:tcPr>
          <w:p w14:paraId="5F87B02B" w14:textId="77777777" w:rsidR="006F60B0" w:rsidRPr="006F60B0" w:rsidRDefault="006F60B0" w:rsidP="001E6574">
            <w:pPr>
              <w:snapToGrid w:val="0"/>
              <w:spacing w:after="0"/>
              <w:rPr>
                <w:rFonts w:eastAsia="宋体"/>
                <w:color w:val="000000"/>
                <w:lang w:eastAsia="zh-CN"/>
              </w:rPr>
            </w:pPr>
            <w:r w:rsidRPr="006F60B0">
              <w:rPr>
                <w:rFonts w:eastAsia="宋体"/>
                <w:color w:val="000000"/>
                <w:lang w:eastAsia="zh-CN"/>
              </w:rPr>
              <w:t>Support for providing access to Localized Services (</w:t>
            </w:r>
            <w:r w:rsidRPr="006F60B0">
              <w:rPr>
                <w:rFonts w:eastAsia="宋体" w:hint="eastAsia"/>
                <w:color w:val="000000"/>
                <w:lang w:val="en-US" w:eastAsia="zh-CN"/>
              </w:rPr>
              <w:t>KI</w:t>
            </w:r>
            <w:r w:rsidRPr="006F60B0">
              <w:rPr>
                <w:rFonts w:eastAsia="宋体"/>
                <w:color w:val="000000"/>
                <w:lang w:val="en-US" w:eastAsia="zh-CN"/>
              </w:rPr>
              <w:t xml:space="preserve"> #3~6</w:t>
            </w:r>
            <w:r w:rsidRPr="006F60B0">
              <w:rPr>
                <w:rFonts w:eastAsia="宋体"/>
                <w:color w:val="000000"/>
                <w:lang w:eastAsia="zh-CN"/>
              </w:rPr>
              <w:t>)</w:t>
            </w:r>
          </w:p>
        </w:tc>
        <w:tc>
          <w:tcPr>
            <w:tcW w:w="4348" w:type="dxa"/>
            <w:shd w:val="clear" w:color="auto" w:fill="auto"/>
            <w:vAlign w:val="center"/>
          </w:tcPr>
          <w:p w14:paraId="737E498B" w14:textId="76B5AA07" w:rsidR="006F60B0" w:rsidRPr="006F60B0" w:rsidRDefault="001E6574" w:rsidP="001E6574">
            <w:pPr>
              <w:snapToGrid w:val="0"/>
              <w:spacing w:after="0"/>
              <w:rPr>
                <w:rFonts w:eastAsia="宋体"/>
                <w:color w:val="000000"/>
                <w:lang w:eastAsia="zh-CN"/>
              </w:rPr>
            </w:pPr>
            <w:r>
              <w:t xml:space="preserve">No </w:t>
            </w:r>
            <w:r w:rsidRPr="006F60B0">
              <w:rPr>
                <w:rFonts w:eastAsia="宋体"/>
                <w:color w:val="000000"/>
                <w:lang w:eastAsia="zh-CN"/>
              </w:rPr>
              <w:t>RAN</w:t>
            </w:r>
            <w:r>
              <w:rPr>
                <w:rFonts w:eastAsia="宋体"/>
                <w:color w:val="000000"/>
                <w:lang w:eastAsia="zh-CN"/>
              </w:rPr>
              <w:t>2</w:t>
            </w:r>
            <w:r w:rsidRPr="006F60B0">
              <w:rPr>
                <w:rFonts w:eastAsia="宋体"/>
                <w:color w:val="000000"/>
                <w:lang w:eastAsia="zh-CN"/>
              </w:rPr>
              <w:t xml:space="preserve"> impact</w:t>
            </w:r>
            <w:r>
              <w:rPr>
                <w:rFonts w:eastAsia="宋体"/>
                <w:color w:val="000000"/>
                <w:lang w:eastAsia="zh-CN"/>
              </w:rPr>
              <w:t xml:space="preserve"> </w:t>
            </w:r>
            <w:r w:rsidR="000A1B3D">
              <w:rPr>
                <w:rFonts w:eastAsia="宋体"/>
                <w:color w:val="000000"/>
                <w:lang w:eastAsia="zh-CN"/>
              </w:rPr>
              <w:t xml:space="preserve">is </w:t>
            </w:r>
            <w:r>
              <w:rPr>
                <w:rFonts w:eastAsia="宋体"/>
                <w:color w:val="000000"/>
                <w:lang w:eastAsia="zh-CN"/>
              </w:rPr>
              <w:t xml:space="preserve">identified </w:t>
            </w:r>
            <w:r w:rsidR="00F65359">
              <w:rPr>
                <w:rFonts w:eastAsia="宋体"/>
                <w:color w:val="000000"/>
                <w:lang w:eastAsia="zh-CN"/>
              </w:rPr>
              <w:t>at this stage</w:t>
            </w:r>
            <w:r>
              <w:rPr>
                <w:rFonts w:eastAsia="宋体"/>
                <w:color w:val="000000"/>
                <w:lang w:eastAsia="zh-CN"/>
              </w:rPr>
              <w:t>.</w:t>
            </w:r>
          </w:p>
        </w:tc>
      </w:tr>
    </w:tbl>
    <w:p w14:paraId="5C971E1E" w14:textId="77777777" w:rsidR="006F60B0" w:rsidRPr="006F60B0" w:rsidRDefault="006F60B0" w:rsidP="006F60B0">
      <w:pPr>
        <w:spacing w:after="0"/>
        <w:jc w:val="both"/>
        <w:rPr>
          <w:rFonts w:eastAsia="宋体"/>
          <w:color w:val="000000"/>
          <w:lang w:eastAsia="zh-CN"/>
        </w:rPr>
      </w:pPr>
    </w:p>
    <w:p w14:paraId="2C6B3AC5" w14:textId="2ECFADCC" w:rsidR="006F60B0" w:rsidRPr="006F60B0" w:rsidRDefault="006F60B0" w:rsidP="006F60B0">
      <w:pPr>
        <w:tabs>
          <w:tab w:val="left" w:pos="1276"/>
        </w:tabs>
        <w:overflowPunct/>
        <w:autoSpaceDE/>
        <w:autoSpaceDN/>
        <w:adjustRightInd/>
        <w:jc w:val="both"/>
        <w:textAlignment w:val="auto"/>
        <w:rPr>
          <w:rFonts w:eastAsia="宋体"/>
          <w:color w:val="000000"/>
          <w:lang w:eastAsia="zh-CN"/>
        </w:rPr>
      </w:pPr>
      <w:r w:rsidRPr="006F60B0">
        <w:rPr>
          <w:rFonts w:eastAsia="宋体"/>
          <w:color w:val="000000"/>
          <w:lang w:eastAsia="zh-CN"/>
        </w:rPr>
        <w:t xml:space="preserve">Additional </w:t>
      </w:r>
      <w:r w:rsidRPr="006F60B0">
        <w:rPr>
          <w:rFonts w:eastAsia="宋体" w:hint="eastAsia"/>
          <w:color w:val="000000"/>
          <w:lang w:eastAsia="zh-CN"/>
        </w:rPr>
        <w:t>R</w:t>
      </w:r>
      <w:r w:rsidRPr="006F60B0">
        <w:rPr>
          <w:rFonts w:eastAsia="宋体"/>
          <w:color w:val="000000"/>
          <w:lang w:eastAsia="zh-CN"/>
        </w:rPr>
        <w:t>AN</w:t>
      </w:r>
      <w:r w:rsidR="001E6574">
        <w:rPr>
          <w:rFonts w:eastAsia="宋体"/>
          <w:color w:val="000000"/>
          <w:lang w:eastAsia="zh-CN"/>
        </w:rPr>
        <w:t>2</w:t>
      </w:r>
      <w:r w:rsidRPr="006F60B0">
        <w:rPr>
          <w:rFonts w:eastAsia="宋体"/>
          <w:color w:val="000000"/>
          <w:lang w:eastAsia="zh-CN"/>
        </w:rPr>
        <w:t xml:space="preserve"> impact may be identified during the SA2 normative phase. RAN</w:t>
      </w:r>
      <w:r w:rsidR="00613E57">
        <w:rPr>
          <w:rFonts w:eastAsia="宋体"/>
          <w:color w:val="000000"/>
          <w:lang w:eastAsia="zh-CN"/>
        </w:rPr>
        <w:t>2</w:t>
      </w:r>
      <w:r w:rsidRPr="006F60B0">
        <w:rPr>
          <w:rFonts w:eastAsia="宋体"/>
          <w:color w:val="000000"/>
          <w:lang w:eastAsia="zh-CN"/>
        </w:rPr>
        <w:t xml:space="preserve"> could specify the corresponding RAN functionality to support SA2 eNPN_Ph2 features, after a new WI is approved by RAN</w:t>
      </w:r>
      <w:r w:rsidR="00613E57">
        <w:rPr>
          <w:rFonts w:eastAsia="宋体"/>
          <w:color w:val="000000"/>
          <w:lang w:eastAsia="zh-CN"/>
        </w:rPr>
        <w:t xml:space="preserve"> P</w:t>
      </w:r>
      <w:r w:rsidR="00613E57" w:rsidRPr="00613E57">
        <w:rPr>
          <w:rFonts w:eastAsia="宋体"/>
          <w:color w:val="000000"/>
          <w:lang w:eastAsia="zh-CN"/>
        </w:rPr>
        <w:t>lenary</w:t>
      </w:r>
      <w:r w:rsidRPr="006F60B0">
        <w:rPr>
          <w:rFonts w:eastAsia="宋体"/>
          <w:color w:val="000000"/>
          <w:lang w:eastAsia="zh-CN"/>
        </w:rPr>
        <w:t>.</w:t>
      </w:r>
    </w:p>
    <w:p w14:paraId="7E1705A0" w14:textId="57FB43A3" w:rsidR="001D2D2D" w:rsidRDefault="006E63BC" w:rsidP="006F60B0">
      <w:pPr>
        <w:adjustRightInd/>
        <w:jc w:val="both"/>
        <w:rPr>
          <w:rFonts w:eastAsiaTheme="minorEastAsia"/>
          <w:b/>
          <w:i/>
          <w:lang w:eastAsia="zh-CN"/>
        </w:rPr>
      </w:pPr>
      <w:r>
        <w:rPr>
          <w:rFonts w:eastAsiaTheme="minorEastAsia"/>
          <w:b/>
          <w:i/>
          <w:lang w:eastAsia="zh-CN"/>
        </w:rPr>
        <w:t xml:space="preserve">Proposal </w:t>
      </w:r>
      <w:r w:rsidR="001A158A">
        <w:rPr>
          <w:rFonts w:eastAsiaTheme="minorEastAsia"/>
          <w:b/>
          <w:i/>
          <w:lang w:eastAsia="zh-CN"/>
        </w:rPr>
        <w:t>1</w:t>
      </w:r>
      <w:r>
        <w:rPr>
          <w:rFonts w:eastAsiaTheme="minorEastAsia"/>
          <w:b/>
          <w:i/>
          <w:lang w:eastAsia="zh-CN"/>
        </w:rPr>
        <w:t xml:space="preserve">: </w:t>
      </w:r>
      <w:r w:rsidR="001D2D2D" w:rsidRPr="001D2D2D">
        <w:rPr>
          <w:rFonts w:eastAsiaTheme="minorEastAsia"/>
          <w:b/>
          <w:i/>
          <w:lang w:eastAsia="zh-CN"/>
        </w:rPr>
        <w:t>RAN</w:t>
      </w:r>
      <w:r w:rsidR="00EE50AA">
        <w:rPr>
          <w:rFonts w:eastAsiaTheme="minorEastAsia"/>
          <w:b/>
          <w:i/>
          <w:lang w:eastAsia="zh-CN"/>
        </w:rPr>
        <w:t>2</w:t>
      </w:r>
      <w:r w:rsidR="001D2D2D" w:rsidRPr="001D2D2D">
        <w:rPr>
          <w:rFonts w:eastAsiaTheme="minorEastAsia"/>
          <w:b/>
          <w:i/>
          <w:lang w:eastAsia="zh-CN"/>
        </w:rPr>
        <w:t xml:space="preserve"> could specify the RAN functionality </w:t>
      </w:r>
      <w:r w:rsidR="001C67F8">
        <w:rPr>
          <w:rFonts w:eastAsiaTheme="minorEastAsia"/>
          <w:b/>
          <w:i/>
          <w:lang w:eastAsia="zh-CN"/>
        </w:rPr>
        <w:t xml:space="preserve">associated with the </w:t>
      </w:r>
      <w:r w:rsidR="001D2D2D" w:rsidRPr="001D2D2D">
        <w:rPr>
          <w:rFonts w:eastAsiaTheme="minorEastAsia"/>
          <w:b/>
          <w:i/>
          <w:lang w:eastAsia="zh-CN"/>
        </w:rPr>
        <w:t>SA2 eNPN_Ph2 WI</w:t>
      </w:r>
      <w:r w:rsidR="001C67F8">
        <w:rPr>
          <w:rFonts w:eastAsiaTheme="minorEastAsia"/>
          <w:b/>
          <w:i/>
          <w:lang w:eastAsia="zh-CN"/>
        </w:rPr>
        <w:t xml:space="preserve">, </w:t>
      </w:r>
      <w:r w:rsidR="001C67F8" w:rsidRPr="001C67F8">
        <w:rPr>
          <w:rFonts w:eastAsiaTheme="minorEastAsia"/>
          <w:b/>
          <w:i/>
          <w:lang w:eastAsia="zh-CN"/>
        </w:rPr>
        <w:t xml:space="preserve">after </w:t>
      </w:r>
      <w:r w:rsidR="001C67F8">
        <w:rPr>
          <w:rFonts w:eastAsiaTheme="minorEastAsia"/>
          <w:b/>
          <w:i/>
          <w:lang w:eastAsia="zh-CN"/>
        </w:rPr>
        <w:t xml:space="preserve">the </w:t>
      </w:r>
      <w:r w:rsidR="001C67F8" w:rsidRPr="001D2D2D">
        <w:rPr>
          <w:rFonts w:eastAsiaTheme="minorEastAsia"/>
          <w:b/>
          <w:i/>
          <w:lang w:eastAsia="zh-CN"/>
        </w:rPr>
        <w:t>corresponding</w:t>
      </w:r>
      <w:r w:rsidR="001C67F8" w:rsidRPr="001C67F8">
        <w:rPr>
          <w:rFonts w:eastAsiaTheme="minorEastAsia"/>
          <w:b/>
          <w:i/>
          <w:lang w:eastAsia="zh-CN"/>
        </w:rPr>
        <w:t xml:space="preserve"> WI is approved by RAN Plenary</w:t>
      </w:r>
      <w:r w:rsidR="001D2D2D" w:rsidRPr="001D2D2D">
        <w:rPr>
          <w:rFonts w:eastAsiaTheme="minorEastAsia"/>
          <w:b/>
          <w:i/>
          <w:lang w:eastAsia="zh-CN"/>
        </w:rPr>
        <w:t>.</w:t>
      </w:r>
    </w:p>
    <w:p w14:paraId="5D5E9B81" w14:textId="6E2ADFD5" w:rsidR="00A30F15" w:rsidRPr="00A30F15" w:rsidRDefault="00A30F15" w:rsidP="006F60B0">
      <w:pPr>
        <w:adjustRightInd/>
        <w:jc w:val="both"/>
        <w:rPr>
          <w:rFonts w:eastAsiaTheme="minorEastAsia"/>
          <w:lang w:eastAsia="zh-CN"/>
        </w:rPr>
      </w:pPr>
      <w:r w:rsidRPr="00A30F15">
        <w:rPr>
          <w:rFonts w:eastAsiaTheme="minorEastAsia" w:hint="eastAsia"/>
          <w:lang w:eastAsia="zh-CN"/>
        </w:rPr>
        <w:t>T</w:t>
      </w:r>
      <w:r w:rsidRPr="00A30F15">
        <w:rPr>
          <w:rFonts w:eastAsiaTheme="minorEastAsia"/>
          <w:lang w:eastAsia="zh-CN"/>
        </w:rPr>
        <w:t xml:space="preserve">he </w:t>
      </w:r>
      <w:r>
        <w:rPr>
          <w:rFonts w:eastAsiaTheme="minorEastAsia"/>
          <w:lang w:eastAsia="zh-CN"/>
        </w:rPr>
        <w:t xml:space="preserve">draft reply LS to </w:t>
      </w:r>
      <w:r>
        <w:rPr>
          <w:rFonts w:eastAsiaTheme="minorEastAsia"/>
          <w:lang w:eastAsia="zh-CN"/>
        </w:rPr>
        <w:fldChar w:fldCharType="begin"/>
      </w:r>
      <w:r>
        <w:rPr>
          <w:rFonts w:eastAsiaTheme="minorEastAsia"/>
          <w:lang w:eastAsia="zh-CN"/>
        </w:rPr>
        <w:instrText xml:space="preserve"> REF _Ref126675825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is provided in the appendix.</w:t>
      </w:r>
    </w:p>
    <w:bookmarkEnd w:id="3"/>
    <w:bookmarkEnd w:id="4"/>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4E199AD1" w:rsidR="00F324DD" w:rsidRDefault="00F324DD" w:rsidP="00F324DD">
      <w:pPr>
        <w:jc w:val="both"/>
        <w:rPr>
          <w:rFonts w:eastAsia="宋体"/>
          <w:kern w:val="2"/>
          <w:szCs w:val="22"/>
        </w:rPr>
      </w:pPr>
      <w:bookmarkStart w:id="11" w:name="OLE_LINK3"/>
      <w:r>
        <w:rPr>
          <w:rFonts w:eastAsia="宋体"/>
          <w:kern w:val="2"/>
          <w:szCs w:val="22"/>
        </w:rPr>
        <w:t xml:space="preserve">In this paper, we discussed the </w:t>
      </w:r>
      <w:r w:rsidR="00D71834">
        <w:rPr>
          <w:rFonts w:eastAsia="宋体"/>
          <w:kern w:val="2"/>
          <w:szCs w:val="22"/>
        </w:rPr>
        <w:t>RAN</w:t>
      </w:r>
      <w:r w:rsidR="004C3E68">
        <w:rPr>
          <w:rFonts w:eastAsia="宋体"/>
          <w:kern w:val="2"/>
          <w:szCs w:val="22"/>
        </w:rPr>
        <w:t>2</w:t>
      </w:r>
      <w:r w:rsidR="00D71834">
        <w:rPr>
          <w:rFonts w:eastAsia="宋体"/>
          <w:kern w:val="2"/>
          <w:szCs w:val="22"/>
        </w:rPr>
        <w:t xml:space="preserve"> impacts of </w:t>
      </w:r>
      <w:r w:rsidR="00D71834" w:rsidRPr="006F60B0">
        <w:rPr>
          <w:rFonts w:eastAsia="宋体"/>
          <w:color w:val="000000"/>
          <w:lang w:eastAsia="zh-CN"/>
        </w:rPr>
        <w:t xml:space="preserve">eNPN_Ph2 </w:t>
      </w:r>
      <w:r w:rsidR="00D71834" w:rsidRPr="006F60B0">
        <w:rPr>
          <w:rFonts w:eastAsia="宋体"/>
          <w:bCs/>
          <w:lang w:val="en-US"/>
        </w:rPr>
        <w:t>WI</w:t>
      </w:r>
      <w:r w:rsidR="00BD59D0">
        <w:rPr>
          <w:rFonts w:eastAsiaTheme="minorEastAsia"/>
          <w:lang w:eastAsia="zh-CN"/>
        </w:rPr>
        <w:t xml:space="preserve">, and </w:t>
      </w:r>
      <w:r>
        <w:rPr>
          <w:rFonts w:eastAsia="宋体"/>
          <w:kern w:val="2"/>
          <w:szCs w:val="22"/>
        </w:rPr>
        <w:t>made the following observations and proposals:</w:t>
      </w:r>
    </w:p>
    <w:p w14:paraId="6A7DEA76" w14:textId="77777777" w:rsidR="00810963" w:rsidRPr="00810963" w:rsidRDefault="00810963" w:rsidP="00810963">
      <w:pPr>
        <w:adjustRightInd/>
        <w:spacing w:after="120"/>
        <w:jc w:val="both"/>
        <w:rPr>
          <w:rFonts w:eastAsiaTheme="minorEastAsia"/>
          <w:b/>
          <w:i/>
          <w:lang w:eastAsia="zh-CN"/>
        </w:rPr>
      </w:pPr>
      <w:r w:rsidRPr="00810963">
        <w:rPr>
          <w:rFonts w:eastAsiaTheme="minorEastAsia"/>
          <w:b/>
          <w:i/>
          <w:lang w:eastAsia="zh-CN"/>
        </w:rPr>
        <w:t xml:space="preserve">Observation 1: Objective 1 has the following potential RAN2 impact: </w:t>
      </w:r>
    </w:p>
    <w:p w14:paraId="75E180BE" w14:textId="7B98AEF8" w:rsidR="00810963" w:rsidRPr="00810963" w:rsidRDefault="00376B7F" w:rsidP="00810963">
      <w:pPr>
        <w:pStyle w:val="afc"/>
        <w:numPr>
          <w:ilvl w:val="0"/>
          <w:numId w:val="41"/>
        </w:numPr>
        <w:adjustRightInd/>
        <w:spacing w:after="120"/>
        <w:ind w:left="709" w:firstLineChars="0" w:hanging="283"/>
        <w:jc w:val="both"/>
        <w:rPr>
          <w:rFonts w:eastAsiaTheme="minorEastAsia"/>
          <w:b/>
          <w:i/>
          <w:lang w:eastAsia="zh-CN"/>
        </w:rPr>
      </w:pPr>
      <w:r w:rsidRPr="00810963">
        <w:rPr>
          <w:rFonts w:eastAsiaTheme="minorEastAsia"/>
          <w:b/>
          <w:i/>
          <w:lang w:eastAsia="zh-CN"/>
        </w:rPr>
        <w:t xml:space="preserve">Extend the concept of suitable cell to include the cells of Equivalent </w:t>
      </w:r>
      <w:r w:rsidR="00810963" w:rsidRPr="00810963">
        <w:rPr>
          <w:rFonts w:eastAsiaTheme="minorEastAsia"/>
          <w:b/>
          <w:i/>
          <w:lang w:eastAsia="zh-CN"/>
        </w:rPr>
        <w:t>SNPN</w:t>
      </w:r>
      <w:r w:rsidRPr="00810963">
        <w:rPr>
          <w:rFonts w:eastAsiaTheme="minorEastAsia"/>
          <w:b/>
          <w:i/>
          <w:lang w:eastAsia="zh-CN"/>
        </w:rPr>
        <w:t>s</w:t>
      </w:r>
      <w:r w:rsidR="00810963" w:rsidRPr="00810963">
        <w:rPr>
          <w:rFonts w:eastAsiaTheme="minorEastAsia"/>
          <w:b/>
          <w:i/>
          <w:lang w:eastAsia="zh-CN"/>
        </w:rPr>
        <w:t>.</w:t>
      </w:r>
    </w:p>
    <w:p w14:paraId="51907C6B" w14:textId="77777777" w:rsidR="00810963" w:rsidRPr="006F60B0" w:rsidRDefault="00810963" w:rsidP="00810963">
      <w:pPr>
        <w:adjustRightInd/>
        <w:jc w:val="both"/>
        <w:rPr>
          <w:rFonts w:eastAsia="宋体"/>
          <w:b/>
          <w:bCs/>
          <w:color w:val="000000"/>
          <w:kern w:val="2"/>
          <w:szCs w:val="22"/>
          <w:lang w:val="en-US" w:eastAsia="zh-CN"/>
        </w:rPr>
      </w:pPr>
      <w:r>
        <w:rPr>
          <w:rFonts w:eastAsiaTheme="minorEastAsia"/>
          <w:b/>
          <w:i/>
          <w:lang w:eastAsia="zh-CN"/>
        </w:rPr>
        <w:t>Observation</w:t>
      </w:r>
      <w:r w:rsidRPr="00BA17D5">
        <w:rPr>
          <w:rFonts w:eastAsiaTheme="minorEastAsia"/>
          <w:b/>
          <w:i/>
          <w:lang w:eastAsia="zh-CN"/>
        </w:rPr>
        <w:t xml:space="preserve"> </w:t>
      </w:r>
      <w:r>
        <w:rPr>
          <w:rFonts w:eastAsiaTheme="minorEastAsia"/>
          <w:b/>
          <w:i/>
          <w:lang w:eastAsia="zh-CN"/>
        </w:rPr>
        <w:t>2</w:t>
      </w:r>
      <w:r w:rsidRPr="00BA17D5">
        <w:rPr>
          <w:rFonts w:eastAsiaTheme="minorEastAsia"/>
          <w:b/>
          <w:i/>
          <w:lang w:eastAsia="zh-CN"/>
        </w:rPr>
        <w:t>:</w:t>
      </w:r>
      <w:r>
        <w:rPr>
          <w:rFonts w:eastAsiaTheme="minorEastAsia"/>
          <w:b/>
          <w:i/>
          <w:lang w:eastAsia="zh-CN"/>
        </w:rPr>
        <w:t xml:space="preserve"> No </w:t>
      </w:r>
      <w:r w:rsidRPr="002F57EF">
        <w:rPr>
          <w:rFonts w:eastAsiaTheme="minorEastAsia"/>
          <w:b/>
          <w:i/>
          <w:lang w:eastAsia="zh-CN"/>
        </w:rPr>
        <w:t xml:space="preserve">RAN2 impact </w:t>
      </w:r>
      <w:r>
        <w:rPr>
          <w:rFonts w:eastAsiaTheme="minorEastAsia"/>
          <w:b/>
          <w:i/>
          <w:lang w:eastAsia="zh-CN"/>
        </w:rPr>
        <w:t xml:space="preserve">is identified for </w:t>
      </w:r>
      <w:r w:rsidRPr="00376B7F">
        <w:rPr>
          <w:rFonts w:eastAsiaTheme="minorEastAsia"/>
          <w:b/>
          <w:i/>
          <w:lang w:eastAsia="zh-CN"/>
        </w:rPr>
        <w:t xml:space="preserve">Objective </w:t>
      </w:r>
      <w:r>
        <w:rPr>
          <w:rFonts w:eastAsiaTheme="minorEastAsia"/>
          <w:b/>
          <w:i/>
          <w:lang w:eastAsia="zh-CN"/>
        </w:rPr>
        <w:t>2.</w:t>
      </w:r>
    </w:p>
    <w:p w14:paraId="2D427F45" w14:textId="7ECB6B90" w:rsidR="00D71834" w:rsidRPr="00810963" w:rsidRDefault="00810963" w:rsidP="00810963">
      <w:pPr>
        <w:adjustRightInd/>
        <w:jc w:val="both"/>
        <w:rPr>
          <w:rFonts w:eastAsiaTheme="minorEastAsia"/>
          <w:b/>
          <w:i/>
          <w:lang w:eastAsia="zh-CN"/>
        </w:rPr>
      </w:pPr>
      <w:r>
        <w:rPr>
          <w:rFonts w:eastAsiaTheme="minorEastAsia"/>
          <w:b/>
          <w:i/>
          <w:lang w:eastAsia="zh-CN"/>
        </w:rPr>
        <w:t>Observation</w:t>
      </w:r>
      <w:r w:rsidRPr="00BA17D5">
        <w:rPr>
          <w:rFonts w:eastAsiaTheme="minorEastAsia"/>
          <w:b/>
          <w:i/>
          <w:lang w:eastAsia="zh-CN"/>
        </w:rPr>
        <w:t xml:space="preserve"> </w:t>
      </w:r>
      <w:r>
        <w:rPr>
          <w:rFonts w:eastAsiaTheme="minorEastAsia"/>
          <w:b/>
          <w:i/>
          <w:lang w:eastAsia="zh-CN"/>
        </w:rPr>
        <w:t>3</w:t>
      </w:r>
      <w:r w:rsidRPr="00BA17D5">
        <w:rPr>
          <w:rFonts w:eastAsiaTheme="minorEastAsia"/>
          <w:b/>
          <w:i/>
          <w:lang w:eastAsia="zh-CN"/>
        </w:rPr>
        <w:t>:</w:t>
      </w:r>
      <w:r>
        <w:rPr>
          <w:rFonts w:eastAsiaTheme="minorEastAsia"/>
          <w:b/>
          <w:i/>
          <w:lang w:eastAsia="zh-CN"/>
        </w:rPr>
        <w:t xml:space="preserve"> </w:t>
      </w:r>
      <w:r w:rsidRPr="004C28BA">
        <w:rPr>
          <w:rFonts w:eastAsiaTheme="minorEastAsia"/>
          <w:b/>
          <w:i/>
          <w:lang w:eastAsia="zh-CN"/>
        </w:rPr>
        <w:t>Based on current SA2’s progress, no RAN</w:t>
      </w:r>
      <w:r>
        <w:rPr>
          <w:rFonts w:eastAsiaTheme="minorEastAsia"/>
          <w:b/>
          <w:i/>
          <w:lang w:eastAsia="zh-CN"/>
        </w:rPr>
        <w:t>2</w:t>
      </w:r>
      <w:r w:rsidRPr="004C28BA">
        <w:rPr>
          <w:rFonts w:eastAsiaTheme="minorEastAsia"/>
          <w:b/>
          <w:i/>
          <w:lang w:eastAsia="zh-CN"/>
        </w:rPr>
        <w:t xml:space="preserve"> impact is identified</w:t>
      </w:r>
      <w:r>
        <w:rPr>
          <w:rFonts w:eastAsiaTheme="minorEastAsia"/>
          <w:b/>
          <w:i/>
          <w:lang w:eastAsia="zh-CN"/>
        </w:rPr>
        <w:t xml:space="preserve"> for</w:t>
      </w:r>
      <w:r w:rsidRPr="004C28BA">
        <w:rPr>
          <w:rFonts w:eastAsiaTheme="minorEastAsia"/>
          <w:b/>
          <w:i/>
          <w:lang w:eastAsia="zh-CN"/>
        </w:rPr>
        <w:t xml:space="preserve"> </w:t>
      </w:r>
      <w:r>
        <w:rPr>
          <w:rFonts w:eastAsiaTheme="minorEastAsia"/>
          <w:b/>
          <w:i/>
          <w:lang w:eastAsia="zh-CN"/>
        </w:rPr>
        <w:t>O</w:t>
      </w:r>
      <w:r w:rsidRPr="004C28BA">
        <w:rPr>
          <w:rFonts w:eastAsiaTheme="minorEastAsia"/>
          <w:b/>
          <w:i/>
          <w:lang w:eastAsia="zh-CN"/>
        </w:rPr>
        <w:t>bjective 3. This could be revisited after SA2 makes further progress in this objective.</w:t>
      </w:r>
    </w:p>
    <w:bookmarkEnd w:id="11"/>
    <w:p w14:paraId="27059481" w14:textId="77777777" w:rsidR="00810963" w:rsidRDefault="00810963" w:rsidP="00810963">
      <w:pPr>
        <w:adjustRightInd/>
        <w:jc w:val="both"/>
        <w:rPr>
          <w:rFonts w:eastAsiaTheme="minorEastAsia"/>
          <w:b/>
          <w:i/>
          <w:lang w:eastAsia="zh-CN"/>
        </w:rPr>
      </w:pPr>
      <w:r>
        <w:rPr>
          <w:rFonts w:eastAsiaTheme="minorEastAsia"/>
          <w:b/>
          <w:i/>
          <w:lang w:eastAsia="zh-CN"/>
        </w:rPr>
        <w:t xml:space="preserve">Proposal 1: </w:t>
      </w:r>
      <w:r w:rsidRPr="001D2D2D">
        <w:rPr>
          <w:rFonts w:eastAsiaTheme="minorEastAsia"/>
          <w:b/>
          <w:i/>
          <w:lang w:eastAsia="zh-CN"/>
        </w:rPr>
        <w:t>RAN</w:t>
      </w:r>
      <w:r>
        <w:rPr>
          <w:rFonts w:eastAsiaTheme="minorEastAsia"/>
          <w:b/>
          <w:i/>
          <w:lang w:eastAsia="zh-CN"/>
        </w:rPr>
        <w:t>2</w:t>
      </w:r>
      <w:r w:rsidRPr="001D2D2D">
        <w:rPr>
          <w:rFonts w:eastAsiaTheme="minorEastAsia"/>
          <w:b/>
          <w:i/>
          <w:lang w:eastAsia="zh-CN"/>
        </w:rPr>
        <w:t xml:space="preserve"> could specify the RAN functionality </w:t>
      </w:r>
      <w:r>
        <w:rPr>
          <w:rFonts w:eastAsiaTheme="minorEastAsia"/>
          <w:b/>
          <w:i/>
          <w:lang w:eastAsia="zh-CN"/>
        </w:rPr>
        <w:t xml:space="preserve">associated with the </w:t>
      </w:r>
      <w:r w:rsidRPr="001D2D2D">
        <w:rPr>
          <w:rFonts w:eastAsiaTheme="minorEastAsia"/>
          <w:b/>
          <w:i/>
          <w:lang w:eastAsia="zh-CN"/>
        </w:rPr>
        <w:t>SA2 eNPN_Ph2 WI</w:t>
      </w:r>
      <w:r>
        <w:rPr>
          <w:rFonts w:eastAsiaTheme="minorEastAsia"/>
          <w:b/>
          <w:i/>
          <w:lang w:eastAsia="zh-CN"/>
        </w:rPr>
        <w:t xml:space="preserve">, </w:t>
      </w:r>
      <w:r w:rsidRPr="001C67F8">
        <w:rPr>
          <w:rFonts w:eastAsiaTheme="minorEastAsia"/>
          <w:b/>
          <w:i/>
          <w:lang w:eastAsia="zh-CN"/>
        </w:rPr>
        <w:t xml:space="preserve">after </w:t>
      </w:r>
      <w:r>
        <w:rPr>
          <w:rFonts w:eastAsiaTheme="minorEastAsia"/>
          <w:b/>
          <w:i/>
          <w:lang w:eastAsia="zh-CN"/>
        </w:rPr>
        <w:t xml:space="preserve">the </w:t>
      </w:r>
      <w:r w:rsidRPr="001D2D2D">
        <w:rPr>
          <w:rFonts w:eastAsiaTheme="minorEastAsia"/>
          <w:b/>
          <w:i/>
          <w:lang w:eastAsia="zh-CN"/>
        </w:rPr>
        <w:t>corresponding</w:t>
      </w:r>
      <w:r w:rsidRPr="001C67F8">
        <w:rPr>
          <w:rFonts w:eastAsiaTheme="minorEastAsia"/>
          <w:b/>
          <w:i/>
          <w:lang w:eastAsia="zh-CN"/>
        </w:rPr>
        <w:t xml:space="preserve"> WI is approved by RAN Plenary</w:t>
      </w:r>
      <w:r w:rsidRPr="001D2D2D">
        <w:rPr>
          <w:rFonts w:eastAsiaTheme="minorEastAsia"/>
          <w:b/>
          <w:i/>
          <w:lang w:eastAsia="zh-CN"/>
        </w:rPr>
        <w:t>.</w:t>
      </w:r>
    </w:p>
    <w:p w14:paraId="4BFBAE55" w14:textId="32B8512B" w:rsidR="004811D8" w:rsidRPr="009E31AB" w:rsidRDefault="004811D8" w:rsidP="00156761">
      <w:pPr>
        <w:pStyle w:val="1"/>
        <w:jc w:val="both"/>
        <w:rPr>
          <w:lang w:eastAsia="zh-CN"/>
        </w:rPr>
      </w:pPr>
      <w:r w:rsidRPr="009E31AB">
        <w:t>References</w:t>
      </w:r>
    </w:p>
    <w:p w14:paraId="02FE2835" w14:textId="77777777" w:rsidR="00FB5CD2" w:rsidRPr="00067EA5" w:rsidRDefault="00FB5CD2" w:rsidP="00B12BFC">
      <w:pPr>
        <w:numPr>
          <w:ilvl w:val="0"/>
          <w:numId w:val="4"/>
        </w:numPr>
        <w:overflowPunct/>
        <w:autoSpaceDE/>
        <w:autoSpaceDN/>
        <w:adjustRightInd/>
        <w:textAlignment w:val="auto"/>
        <w:rPr>
          <w:lang w:eastAsia="zh-CN"/>
        </w:rPr>
      </w:pPr>
      <w:bookmarkStart w:id="12" w:name="_Ref126675794"/>
      <w:r>
        <w:rPr>
          <w:lang w:eastAsia="zh-CN"/>
        </w:rPr>
        <w:t xml:space="preserve">TR </w:t>
      </w:r>
      <w:r w:rsidRPr="00AB6758">
        <w:rPr>
          <w:lang w:eastAsia="zh-CN"/>
        </w:rPr>
        <w:t>23.700-08</w:t>
      </w:r>
      <w:r>
        <w:rPr>
          <w:lang w:eastAsia="zh-CN"/>
        </w:rPr>
        <w:t xml:space="preserve">, </w:t>
      </w:r>
      <w:r w:rsidRPr="00F276FF">
        <w:rPr>
          <w:lang w:eastAsia="zh-CN"/>
        </w:rPr>
        <w:t>Study on enhanced support of Non-Public Networks</w:t>
      </w:r>
      <w:r>
        <w:rPr>
          <w:lang w:eastAsia="zh-CN"/>
        </w:rPr>
        <w:t>; Phase 2 (Release 18), V1.5.0</w:t>
      </w:r>
      <w:bookmarkEnd w:id="12"/>
    </w:p>
    <w:p w14:paraId="6B5931D3" w14:textId="77777777" w:rsidR="00FB5CD2" w:rsidRPr="0018460E" w:rsidRDefault="00FB5CD2" w:rsidP="00B12BFC">
      <w:pPr>
        <w:numPr>
          <w:ilvl w:val="0"/>
          <w:numId w:val="4"/>
        </w:numPr>
        <w:overflowPunct/>
        <w:autoSpaceDE/>
        <w:autoSpaceDN/>
        <w:adjustRightInd/>
        <w:textAlignment w:val="auto"/>
        <w:rPr>
          <w:lang w:eastAsia="zh-CN"/>
        </w:rPr>
      </w:pPr>
      <w:bookmarkStart w:id="13" w:name="_Ref126675813"/>
      <w:r w:rsidRPr="00AB6758">
        <w:rPr>
          <w:lang w:eastAsia="zh-CN"/>
        </w:rPr>
        <w:t>SP-221340</w:t>
      </w:r>
      <w:r>
        <w:rPr>
          <w:lang w:eastAsia="zh-CN"/>
        </w:rPr>
        <w:t xml:space="preserve">, </w:t>
      </w:r>
      <w:r w:rsidRPr="00AB6758">
        <w:rPr>
          <w:lang w:eastAsia="zh-CN"/>
        </w:rPr>
        <w:t>Revised WID: Enhanced support of Non-Public Networks Phase 2 (eNPN_P</w:t>
      </w:r>
      <w:r w:rsidRPr="005659B4">
        <w:rPr>
          <w:lang w:eastAsia="zh-CN"/>
        </w:rPr>
        <w:t xml:space="preserve">h2), </w:t>
      </w:r>
      <w:r w:rsidRPr="00B12BFC">
        <w:rPr>
          <w:lang w:eastAsia="zh-CN"/>
        </w:rPr>
        <w:t>SA#98-e</w:t>
      </w:r>
      <w:bookmarkEnd w:id="13"/>
    </w:p>
    <w:p w14:paraId="57D94AD0" w14:textId="6FDF4F32" w:rsidR="00FB5CD2" w:rsidRPr="005659B4" w:rsidRDefault="00FB5CD2" w:rsidP="003F26C9">
      <w:pPr>
        <w:numPr>
          <w:ilvl w:val="0"/>
          <w:numId w:val="4"/>
        </w:numPr>
        <w:overflowPunct/>
        <w:autoSpaceDE/>
        <w:autoSpaceDN/>
        <w:adjustRightInd/>
        <w:textAlignment w:val="auto"/>
        <w:rPr>
          <w:lang w:eastAsia="zh-CN"/>
        </w:rPr>
      </w:pPr>
      <w:bookmarkStart w:id="14" w:name="_Ref126675825"/>
      <w:r w:rsidRPr="007A336C">
        <w:rPr>
          <w:lang w:eastAsia="zh-CN"/>
        </w:rPr>
        <w:t>S2-2301437</w:t>
      </w:r>
      <w:r>
        <w:rPr>
          <w:lang w:eastAsia="zh-CN"/>
        </w:rPr>
        <w:t>/</w:t>
      </w:r>
      <w:r w:rsidR="003F26C9" w:rsidRPr="003F26C9">
        <w:t xml:space="preserve"> </w:t>
      </w:r>
      <w:r w:rsidR="003F26C9" w:rsidRPr="003F26C9">
        <w:rPr>
          <w:lang w:eastAsia="zh-CN"/>
        </w:rPr>
        <w:t>R2-2300074</w:t>
      </w:r>
      <w:r>
        <w:rPr>
          <w:lang w:eastAsia="zh-CN"/>
        </w:rPr>
        <w:t xml:space="preserve">, </w:t>
      </w:r>
      <w:r w:rsidRPr="009A6686">
        <w:rPr>
          <w:color w:val="000000"/>
        </w:rPr>
        <w:t>LS</w:t>
      </w:r>
      <w:r>
        <w:rPr>
          <w:color w:val="000000"/>
        </w:rPr>
        <w:t xml:space="preserve"> on RAN impact for NPN enhancement in Rel-18, SA2#</w:t>
      </w:r>
      <w:r w:rsidRPr="005659B4">
        <w:rPr>
          <w:color w:val="000000"/>
        </w:rPr>
        <w:t>154AH-e</w:t>
      </w:r>
      <w:bookmarkEnd w:id="14"/>
    </w:p>
    <w:p w14:paraId="44EEB8E3" w14:textId="5E2AF084" w:rsidR="006F60B0" w:rsidRDefault="006F60B0">
      <w:pPr>
        <w:overflowPunct/>
        <w:autoSpaceDE/>
        <w:autoSpaceDN/>
        <w:adjustRightInd/>
        <w:spacing w:after="0"/>
        <w:textAlignment w:val="auto"/>
        <w:rPr>
          <w:rFonts w:eastAsia="宋体"/>
          <w:lang w:eastAsia="zh-CN"/>
        </w:rPr>
      </w:pPr>
      <w:r>
        <w:rPr>
          <w:rFonts w:eastAsia="宋体"/>
          <w:lang w:eastAsia="zh-CN"/>
        </w:rPr>
        <w:br w:type="page"/>
      </w:r>
    </w:p>
    <w:p w14:paraId="25FD7A19" w14:textId="4D997BC8" w:rsidR="00C555F2" w:rsidRDefault="00C555F2" w:rsidP="00CD2C28">
      <w:pPr>
        <w:pStyle w:val="1"/>
      </w:pPr>
      <w:r>
        <w:lastRenderedPageBreak/>
        <w:t>Annex.</w:t>
      </w:r>
      <w:r>
        <w:rPr>
          <w:rFonts w:eastAsia="宋体"/>
          <w:lang w:eastAsia="zh-CN"/>
        </w:rPr>
        <w:t xml:space="preserve"> </w:t>
      </w:r>
      <w:r w:rsidR="0095339D" w:rsidRPr="0095339D">
        <w:rPr>
          <w:rFonts w:eastAsia="宋体"/>
          <w:lang w:eastAsia="zh-CN"/>
        </w:rPr>
        <w:t>[Draft] Reply LS</w:t>
      </w:r>
    </w:p>
    <w:p w14:paraId="1E4CBBB9" w14:textId="77777777" w:rsidR="000E6EE5" w:rsidRPr="000F4E43" w:rsidRDefault="000E6EE5" w:rsidP="000E6EE5">
      <w:pPr>
        <w:rPr>
          <w:rFonts w:ascii="Arial" w:hAnsi="Arial" w:cs="Arial"/>
        </w:rPr>
      </w:pPr>
    </w:p>
    <w:p w14:paraId="00CA7756" w14:textId="77777777" w:rsidR="000E6EE5" w:rsidRPr="000F4E43" w:rsidRDefault="000E6EE5" w:rsidP="000E6EE5">
      <w:pPr>
        <w:spacing w:after="120"/>
        <w:rPr>
          <w:rFonts w:ascii="Arial" w:hAnsi="Arial" w:cs="Arial"/>
          <w:b/>
        </w:rPr>
      </w:pPr>
      <w:r w:rsidRPr="000F4E43">
        <w:rPr>
          <w:rFonts w:ascii="Arial" w:hAnsi="Arial" w:cs="Arial"/>
          <w:b/>
        </w:rPr>
        <w:t>1. Overall Description:</w:t>
      </w:r>
    </w:p>
    <w:p w14:paraId="7250CA86" w14:textId="70702509" w:rsidR="000E6EE5" w:rsidRDefault="000E6EE5" w:rsidP="000E6EE5">
      <w:pPr>
        <w:spacing w:after="120"/>
        <w:rPr>
          <w:rFonts w:ascii="Arial" w:hAnsi="Arial" w:cs="Arial"/>
          <w:bCs/>
          <w:lang w:val="en-US"/>
        </w:rPr>
      </w:pPr>
      <w:r w:rsidRPr="008C524F">
        <w:rPr>
          <w:rFonts w:ascii="Arial" w:hAnsi="Arial" w:cs="Arial"/>
          <w:bCs/>
          <w:lang w:val="en-US"/>
        </w:rPr>
        <w:t>RAN</w:t>
      </w:r>
      <w:r w:rsidR="004660B1">
        <w:rPr>
          <w:rFonts w:ascii="Arial" w:hAnsi="Arial" w:cs="Arial"/>
          <w:bCs/>
          <w:lang w:val="en-US"/>
        </w:rPr>
        <w:t>2</w:t>
      </w:r>
      <w:r w:rsidRPr="008C524F">
        <w:rPr>
          <w:rFonts w:ascii="Arial" w:hAnsi="Arial" w:cs="Arial"/>
          <w:bCs/>
          <w:lang w:val="en-US"/>
        </w:rPr>
        <w:t xml:space="preserve"> thanks </w:t>
      </w:r>
      <w:r>
        <w:rPr>
          <w:rFonts w:ascii="Arial" w:hAnsi="Arial" w:cs="Arial"/>
          <w:bCs/>
          <w:lang w:val="en-US"/>
        </w:rPr>
        <w:t xml:space="preserve">SA2 </w:t>
      </w:r>
      <w:r w:rsidRPr="008C524F">
        <w:rPr>
          <w:rFonts w:ascii="Arial" w:hAnsi="Arial" w:cs="Arial"/>
          <w:bCs/>
          <w:lang w:val="en-US"/>
        </w:rPr>
        <w:t xml:space="preserve">for </w:t>
      </w:r>
      <w:r w:rsidRPr="006D295E">
        <w:rPr>
          <w:rFonts w:ascii="Arial" w:hAnsi="Arial" w:cs="Arial"/>
          <w:bCs/>
          <w:lang w:val="en-US"/>
        </w:rPr>
        <w:t>providing the information on RAN impact for NPN enhancement in Rel-18</w:t>
      </w:r>
      <w:r>
        <w:rPr>
          <w:rFonts w:ascii="Arial" w:hAnsi="Arial" w:cs="Arial"/>
          <w:bCs/>
          <w:lang w:val="en-US"/>
        </w:rPr>
        <w:t>.</w:t>
      </w:r>
    </w:p>
    <w:p w14:paraId="20765DEF" w14:textId="77777777" w:rsidR="000E6EE5" w:rsidRPr="008C524F" w:rsidRDefault="000E6EE5" w:rsidP="000E6EE5">
      <w:pPr>
        <w:spacing w:after="120"/>
        <w:rPr>
          <w:rFonts w:ascii="Arial" w:hAnsi="Arial" w:cs="Arial"/>
          <w:bCs/>
          <w:lang w:val="en-US"/>
        </w:rPr>
      </w:pPr>
    </w:p>
    <w:p w14:paraId="77FE6460" w14:textId="4F45126E" w:rsidR="000E6EE5" w:rsidRDefault="000E6EE5" w:rsidP="000E6EE5">
      <w:pPr>
        <w:spacing w:after="120"/>
        <w:rPr>
          <w:rFonts w:ascii="Arial" w:hAnsi="Arial" w:cs="Arial"/>
          <w:bCs/>
          <w:lang w:val="en-US"/>
        </w:rPr>
      </w:pPr>
      <w:r w:rsidRPr="00256126">
        <w:rPr>
          <w:rFonts w:ascii="Arial" w:hAnsi="Arial" w:cs="Arial"/>
          <w:bCs/>
          <w:lang w:val="en-US"/>
        </w:rPr>
        <w:t>RAN</w:t>
      </w:r>
      <w:r w:rsidR="00003405">
        <w:rPr>
          <w:rFonts w:ascii="Arial" w:hAnsi="Arial" w:cs="Arial"/>
          <w:bCs/>
          <w:lang w:val="en-US"/>
        </w:rPr>
        <w:t>2</w:t>
      </w:r>
      <w:r w:rsidRPr="00256126">
        <w:rPr>
          <w:rFonts w:ascii="Arial" w:hAnsi="Arial" w:cs="Arial"/>
          <w:bCs/>
          <w:lang w:val="en-US"/>
        </w:rPr>
        <w:t xml:space="preserve"> has discussed </w:t>
      </w:r>
      <w:r>
        <w:rPr>
          <w:rFonts w:ascii="Arial" w:hAnsi="Arial" w:cs="Arial"/>
          <w:bCs/>
          <w:lang w:val="en-US"/>
        </w:rPr>
        <w:t>such issue and confirmed the RAN</w:t>
      </w:r>
      <w:r w:rsidR="00003405">
        <w:rPr>
          <w:rFonts w:ascii="Arial" w:hAnsi="Arial" w:cs="Arial"/>
          <w:bCs/>
          <w:lang w:val="en-US"/>
        </w:rPr>
        <w:t>2</w:t>
      </w:r>
      <w:r>
        <w:rPr>
          <w:rFonts w:ascii="Arial" w:hAnsi="Arial" w:cs="Arial"/>
          <w:bCs/>
          <w:lang w:val="en-US"/>
        </w:rPr>
        <w:t xml:space="preserve"> impacts </w:t>
      </w:r>
      <w:r w:rsidRPr="00771CB7">
        <w:rPr>
          <w:rFonts w:ascii="Arial" w:hAnsi="Arial" w:cs="Arial"/>
          <w:bCs/>
          <w:lang w:val="en-US"/>
        </w:rPr>
        <w:t xml:space="preserve">identified </w:t>
      </w:r>
      <w:r>
        <w:rPr>
          <w:rFonts w:ascii="Arial" w:hAnsi="Arial" w:cs="Arial"/>
          <w:bCs/>
          <w:lang w:val="en-US"/>
        </w:rPr>
        <w:t>in the LS.</w:t>
      </w:r>
    </w:p>
    <w:p w14:paraId="755DACCF" w14:textId="77777777" w:rsidR="000E6EE5" w:rsidRPr="00945437" w:rsidRDefault="000E6EE5" w:rsidP="000E6EE5">
      <w:pPr>
        <w:rPr>
          <w:rFonts w:ascii="Arial" w:eastAsia="等线" w:hAnsi="Arial" w:cs="Arial"/>
          <w:lang w:val="en-US" w:eastAsia="en-GB"/>
        </w:rPr>
      </w:pPr>
    </w:p>
    <w:p w14:paraId="25BB7DCF" w14:textId="77777777" w:rsidR="000E6EE5" w:rsidRPr="000F4E43" w:rsidRDefault="000E6EE5" w:rsidP="000E6EE5">
      <w:pPr>
        <w:spacing w:after="120"/>
        <w:rPr>
          <w:rFonts w:ascii="Arial" w:hAnsi="Arial" w:cs="Arial"/>
          <w:b/>
          <w:lang w:eastAsia="zh-CN"/>
        </w:rPr>
      </w:pPr>
      <w:r w:rsidRPr="000F4E43">
        <w:rPr>
          <w:rFonts w:ascii="Arial" w:hAnsi="Arial" w:cs="Arial"/>
          <w:b/>
        </w:rPr>
        <w:t>2. Actions:</w:t>
      </w:r>
    </w:p>
    <w:p w14:paraId="24D62460" w14:textId="77777777" w:rsidR="000E6EE5" w:rsidRPr="000F4E43" w:rsidRDefault="000E6EE5" w:rsidP="000E6EE5">
      <w:pPr>
        <w:spacing w:after="120"/>
        <w:ind w:left="1985" w:hanging="1985"/>
        <w:rPr>
          <w:rFonts w:ascii="Arial" w:hAnsi="Arial" w:cs="Arial"/>
          <w:b/>
          <w:lang w:eastAsia="zh-CN"/>
        </w:rPr>
      </w:pPr>
      <w:r w:rsidRPr="000F4E43">
        <w:rPr>
          <w:rFonts w:ascii="Arial" w:hAnsi="Arial" w:cs="Arial"/>
          <w:b/>
        </w:rPr>
        <w:t xml:space="preserve">To </w:t>
      </w:r>
      <w:r>
        <w:rPr>
          <w:rFonts w:ascii="Arial" w:hAnsi="Arial" w:cs="Arial"/>
          <w:b/>
        </w:rPr>
        <w:t>SA2</w:t>
      </w:r>
    </w:p>
    <w:p w14:paraId="463E36DD" w14:textId="7C0C6E19" w:rsidR="000E6EE5" w:rsidRDefault="000E6EE5" w:rsidP="000E6EE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256126">
        <w:rPr>
          <w:rFonts w:ascii="Arial" w:hAnsi="Arial" w:cs="Arial"/>
        </w:rPr>
        <w:t>RAN</w:t>
      </w:r>
      <w:r w:rsidR="00003405">
        <w:rPr>
          <w:rFonts w:ascii="Arial" w:hAnsi="Arial" w:cs="Arial"/>
        </w:rPr>
        <w:t>2</w:t>
      </w:r>
      <w:r w:rsidRPr="00256126">
        <w:rPr>
          <w:rFonts w:ascii="Arial" w:hAnsi="Arial" w:cs="Arial"/>
        </w:rPr>
        <w:t xml:space="preserve"> </w:t>
      </w:r>
      <w:r>
        <w:rPr>
          <w:rFonts w:ascii="Arial" w:hAnsi="Arial" w:cs="Arial"/>
          <w:bCs/>
          <w:lang w:eastAsia="zh-CN"/>
        </w:rPr>
        <w:t>kindly</w:t>
      </w:r>
      <w:r w:rsidRPr="00256126">
        <w:rPr>
          <w:rFonts w:ascii="Arial" w:hAnsi="Arial" w:cs="Arial"/>
        </w:rPr>
        <w:t xml:space="preserve"> requests </w:t>
      </w:r>
      <w:r>
        <w:rPr>
          <w:rFonts w:ascii="Arial" w:hAnsi="Arial" w:cs="Arial"/>
        </w:rPr>
        <w:t xml:space="preserve">SA2 </w:t>
      </w:r>
      <w:r w:rsidRPr="00256126">
        <w:rPr>
          <w:rFonts w:ascii="Arial" w:hAnsi="Arial" w:cs="Arial"/>
        </w:rPr>
        <w:t xml:space="preserve">to </w:t>
      </w:r>
      <w:r>
        <w:rPr>
          <w:rFonts w:ascii="Arial" w:hAnsi="Arial" w:cs="Arial"/>
        </w:rPr>
        <w:t>provide further RAN</w:t>
      </w:r>
      <w:r w:rsidR="00003405">
        <w:rPr>
          <w:rFonts w:ascii="Arial" w:hAnsi="Arial" w:cs="Arial"/>
        </w:rPr>
        <w:t>2</w:t>
      </w:r>
      <w:r>
        <w:rPr>
          <w:rFonts w:ascii="Arial" w:hAnsi="Arial" w:cs="Arial"/>
        </w:rPr>
        <w:t xml:space="preserve"> impacts, if identified, in future </w:t>
      </w:r>
      <w:r>
        <w:rPr>
          <w:rFonts w:ascii="Arial" w:hAnsi="Arial" w:cs="Arial"/>
          <w:bCs/>
        </w:rPr>
        <w:t>SA2 normative work for</w:t>
      </w:r>
      <w:r w:rsidRPr="00256126">
        <w:rPr>
          <w:rFonts w:ascii="Arial" w:hAnsi="Arial" w:cs="Arial"/>
        </w:rPr>
        <w:t xml:space="preserve"> </w:t>
      </w:r>
      <w:r w:rsidRPr="00945437">
        <w:rPr>
          <w:rFonts w:ascii="Arial" w:hAnsi="Arial" w:cs="Arial"/>
          <w:bCs/>
          <w:lang w:val="en-US"/>
        </w:rPr>
        <w:t>eNPN_Ph2</w:t>
      </w:r>
      <w:r>
        <w:rPr>
          <w:rFonts w:ascii="Arial" w:hAnsi="Arial" w:cs="Arial"/>
          <w:bCs/>
          <w:lang w:val="en-US"/>
        </w:rPr>
        <w:t>.</w:t>
      </w:r>
    </w:p>
    <w:p w14:paraId="5BCB9AC5" w14:textId="77777777" w:rsidR="000E6EE5" w:rsidRPr="00D927BC" w:rsidRDefault="000E6EE5" w:rsidP="000E6EE5">
      <w:pPr>
        <w:spacing w:after="120"/>
        <w:ind w:left="993" w:hanging="993"/>
        <w:rPr>
          <w:rFonts w:ascii="Arial" w:hAnsi="Arial" w:cs="Arial"/>
          <w:bCs/>
          <w:lang w:eastAsia="zh-CN"/>
        </w:rPr>
      </w:pPr>
    </w:p>
    <w:p w14:paraId="2CFD5348" w14:textId="66BBB1B8" w:rsidR="000E6EE5" w:rsidRPr="000F4E43" w:rsidRDefault="000E6EE5" w:rsidP="000E6EE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 </w:t>
      </w:r>
      <w:r w:rsidRPr="008201DB">
        <w:rPr>
          <w:rFonts w:ascii="Arial" w:hAnsi="Arial" w:cs="Arial"/>
          <w:b/>
        </w:rPr>
        <w:t>RAN</w:t>
      </w:r>
      <w:r w:rsidR="00C73DCF">
        <w:rPr>
          <w:rFonts w:ascii="Arial" w:hAnsi="Arial" w:cs="Arial"/>
          <w:b/>
        </w:rPr>
        <w:t>2</w:t>
      </w:r>
      <w:r w:rsidRPr="000F4E43">
        <w:rPr>
          <w:rFonts w:ascii="Arial" w:hAnsi="Arial" w:cs="Arial"/>
          <w:b/>
        </w:rPr>
        <w:t xml:space="preserve"> Meetings:</w:t>
      </w:r>
    </w:p>
    <w:p w14:paraId="0D70B139" w14:textId="79B39A4B" w:rsidR="000E6EE5" w:rsidRDefault="000E6EE5" w:rsidP="000E6EE5">
      <w:pPr>
        <w:tabs>
          <w:tab w:val="left" w:pos="3969"/>
          <w:tab w:val="left" w:pos="5103"/>
        </w:tabs>
        <w:spacing w:after="120"/>
        <w:ind w:left="2268" w:hanging="2268"/>
        <w:rPr>
          <w:rFonts w:ascii="Arial" w:hAnsi="Arial" w:cs="Arial"/>
          <w:bCs/>
        </w:rPr>
      </w:pPr>
      <w:r w:rsidRPr="00051868">
        <w:rPr>
          <w:rFonts w:ascii="Arial" w:hAnsi="Arial" w:cs="Arial"/>
          <w:bCs/>
        </w:rPr>
        <w:t>TSG-</w:t>
      </w:r>
      <w:r>
        <w:rPr>
          <w:rFonts w:ascii="Arial" w:hAnsi="Arial" w:cs="Arial"/>
          <w:bCs/>
        </w:rPr>
        <w:t>RAN3</w:t>
      </w:r>
      <w:r w:rsidRPr="00051868">
        <w:rPr>
          <w:rFonts w:ascii="Arial" w:hAnsi="Arial" w:cs="Arial"/>
          <w:bCs/>
        </w:rPr>
        <w:t xml:space="preserve"> Meeting #</w:t>
      </w:r>
      <w:r w:rsidRPr="00CB76C2">
        <w:rPr>
          <w:rFonts w:ascii="Arial" w:hAnsi="Arial" w:cs="Arial"/>
          <w:bCs/>
        </w:rPr>
        <w:t>1</w:t>
      </w:r>
      <w:r w:rsidR="007C212D">
        <w:rPr>
          <w:rFonts w:ascii="Arial" w:hAnsi="Arial" w:cs="Arial"/>
          <w:bCs/>
        </w:rPr>
        <w:t>21</w:t>
      </w:r>
      <w:r w:rsidRPr="00CB76C2">
        <w:rPr>
          <w:rFonts w:ascii="Arial" w:hAnsi="Arial" w:cs="Arial"/>
          <w:bCs/>
        </w:rPr>
        <w:t>-bis-e</w:t>
      </w:r>
      <w:r>
        <w:rPr>
          <w:rFonts w:ascii="Arial" w:hAnsi="Arial" w:cs="Arial"/>
          <w:bCs/>
        </w:rPr>
        <w:t xml:space="preserve"> </w:t>
      </w:r>
      <w:r w:rsidRPr="00051868">
        <w:rPr>
          <w:rFonts w:ascii="Arial" w:hAnsi="Arial" w:cs="Arial"/>
          <w:bCs/>
        </w:rPr>
        <w:t xml:space="preserve">   </w:t>
      </w:r>
      <w:r>
        <w:rPr>
          <w:rFonts w:ascii="Arial" w:hAnsi="Arial" w:cs="Arial"/>
          <w:bCs/>
        </w:rPr>
        <w:t>April 17-26</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t>E-meeting</w:t>
      </w:r>
    </w:p>
    <w:p w14:paraId="374B96CC" w14:textId="5EA4C97E" w:rsidR="000E6EE5" w:rsidRDefault="000E6EE5" w:rsidP="000E6EE5">
      <w:pPr>
        <w:tabs>
          <w:tab w:val="left" w:pos="3969"/>
          <w:tab w:val="left" w:pos="5103"/>
        </w:tabs>
        <w:spacing w:after="120"/>
        <w:ind w:left="2268" w:hanging="2268"/>
        <w:rPr>
          <w:rFonts w:ascii="Arial" w:hAnsi="Arial" w:cs="Arial"/>
          <w:bCs/>
        </w:rPr>
      </w:pPr>
      <w:r w:rsidRPr="00051868">
        <w:rPr>
          <w:rFonts w:ascii="Arial" w:hAnsi="Arial" w:cs="Arial"/>
          <w:bCs/>
        </w:rPr>
        <w:t>TSG-</w:t>
      </w:r>
      <w:r>
        <w:rPr>
          <w:rFonts w:ascii="Arial" w:hAnsi="Arial" w:cs="Arial"/>
          <w:bCs/>
        </w:rPr>
        <w:t>RAN3</w:t>
      </w:r>
      <w:r w:rsidRPr="00051868">
        <w:rPr>
          <w:rFonts w:ascii="Arial" w:hAnsi="Arial" w:cs="Arial"/>
          <w:bCs/>
        </w:rPr>
        <w:t xml:space="preserve"> Meeting #</w:t>
      </w:r>
      <w:r w:rsidRPr="00CB76C2">
        <w:rPr>
          <w:rFonts w:ascii="Arial" w:hAnsi="Arial" w:cs="Arial"/>
          <w:bCs/>
        </w:rPr>
        <w:t>1</w:t>
      </w:r>
      <w:r>
        <w:rPr>
          <w:rFonts w:ascii="Arial" w:hAnsi="Arial" w:cs="Arial"/>
          <w:bCs/>
        </w:rPr>
        <w:t>2</w:t>
      </w:r>
      <w:r w:rsidR="007C212D">
        <w:rPr>
          <w:rFonts w:ascii="Arial" w:hAnsi="Arial" w:cs="Arial"/>
          <w:bCs/>
        </w:rPr>
        <w:t>2</w:t>
      </w:r>
      <w:r w:rsidRPr="00051868">
        <w:rPr>
          <w:rFonts w:ascii="Arial" w:hAnsi="Arial" w:cs="Arial"/>
          <w:bCs/>
        </w:rPr>
        <w:t xml:space="preserve"> </w:t>
      </w:r>
      <w:r>
        <w:rPr>
          <w:rFonts w:ascii="Arial" w:hAnsi="Arial" w:cs="Arial"/>
          <w:bCs/>
        </w:rPr>
        <w:t xml:space="preserve">        May 22-26</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Pr="00CB76C2">
        <w:rPr>
          <w:rFonts w:ascii="Arial" w:hAnsi="Arial" w:cs="Arial"/>
          <w:bCs/>
        </w:rPr>
        <w:t>Korea</w:t>
      </w:r>
    </w:p>
    <w:p w14:paraId="67596480" w14:textId="1EC40009" w:rsidR="00E43101" w:rsidRPr="00BF1076" w:rsidRDefault="00E43101" w:rsidP="00CD2C28">
      <w:pPr>
        <w:jc w:val="both"/>
        <w:rPr>
          <w:rFonts w:eastAsia="宋体"/>
          <w:lang w:eastAsia="zh-CN"/>
        </w:rPr>
      </w:pPr>
    </w:p>
    <w:sectPr w:rsidR="00E43101" w:rsidRPr="00BF1076"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7E6E1" w14:textId="77777777" w:rsidR="00D42841" w:rsidRDefault="00D42841">
      <w:r>
        <w:separator/>
      </w:r>
    </w:p>
  </w:endnote>
  <w:endnote w:type="continuationSeparator" w:id="0">
    <w:p w14:paraId="155C3D28" w14:textId="77777777" w:rsidR="00D42841" w:rsidRDefault="00D4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E17765" w:rsidRDefault="00E1776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7EEFE" w14:textId="77777777" w:rsidR="00D42841" w:rsidRDefault="00D42841">
      <w:r>
        <w:separator/>
      </w:r>
    </w:p>
  </w:footnote>
  <w:footnote w:type="continuationSeparator" w:id="0">
    <w:p w14:paraId="6A8EAFE9" w14:textId="77777777" w:rsidR="00D42841" w:rsidRDefault="00D42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230D5"/>
    <w:multiLevelType w:val="hybridMultilevel"/>
    <w:tmpl w:val="0B787D8E"/>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DF0C8E"/>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10B94"/>
    <w:multiLevelType w:val="hybridMultilevel"/>
    <w:tmpl w:val="06BEED4C"/>
    <w:lvl w:ilvl="0" w:tplc="FFFFFFFF">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F45344"/>
    <w:multiLevelType w:val="hybridMultilevel"/>
    <w:tmpl w:val="08D8A0BA"/>
    <w:lvl w:ilvl="0" w:tplc="15746D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4AE55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384811"/>
    <w:multiLevelType w:val="hybridMultilevel"/>
    <w:tmpl w:val="ED9622F0"/>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FB213F"/>
    <w:multiLevelType w:val="hybridMultilevel"/>
    <w:tmpl w:val="3A928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6B26EC"/>
    <w:multiLevelType w:val="hybridMultilevel"/>
    <w:tmpl w:val="EBDAA81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FB65B3"/>
    <w:multiLevelType w:val="hybridMultilevel"/>
    <w:tmpl w:val="84F40CA0"/>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7C04383"/>
    <w:multiLevelType w:val="hybridMultilevel"/>
    <w:tmpl w:val="D018C200"/>
    <w:lvl w:ilvl="0" w:tplc="4904863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15F6B83"/>
    <w:multiLevelType w:val="hybridMultilevel"/>
    <w:tmpl w:val="4CF82A56"/>
    <w:lvl w:ilvl="0" w:tplc="6B72606A">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882C60"/>
    <w:multiLevelType w:val="hybridMultilevel"/>
    <w:tmpl w:val="F40652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7712AA"/>
    <w:multiLevelType w:val="hybridMultilevel"/>
    <w:tmpl w:val="676029B2"/>
    <w:lvl w:ilvl="0" w:tplc="000A0110">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97D204D"/>
    <w:multiLevelType w:val="hybridMultilevel"/>
    <w:tmpl w:val="126E422C"/>
    <w:lvl w:ilvl="0" w:tplc="000A0110">
      <w:start w:val="1"/>
      <w:numFmt w:val="bullet"/>
      <w:lvlText w:val=""/>
      <w:lvlJc w:val="left"/>
      <w:pPr>
        <w:ind w:left="2124" w:hanging="420"/>
      </w:pPr>
      <w:rPr>
        <w:rFonts w:ascii="Symbol" w:hAnsi="Symbo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6EB613BC"/>
    <w:multiLevelType w:val="hybridMultilevel"/>
    <w:tmpl w:val="9652382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6" w15:restartNumberingAfterBreak="0">
    <w:nsid w:val="72F02FBB"/>
    <w:multiLevelType w:val="hybridMultilevel"/>
    <w:tmpl w:val="A30A4AC4"/>
    <w:lvl w:ilvl="0" w:tplc="8E68CA8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8D0E87"/>
    <w:multiLevelType w:val="hybridMultilevel"/>
    <w:tmpl w:val="074C4E5A"/>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9"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9"/>
  </w:num>
  <w:num w:numId="4">
    <w:abstractNumId w:val="38"/>
  </w:num>
  <w:num w:numId="5">
    <w:abstractNumId w:val="41"/>
  </w:num>
  <w:num w:numId="6">
    <w:abstractNumId w:val="1"/>
  </w:num>
  <w:num w:numId="7">
    <w:abstractNumId w:val="14"/>
  </w:num>
  <w:num w:numId="8">
    <w:abstractNumId w:val="23"/>
  </w:num>
  <w:num w:numId="9">
    <w:abstractNumId w:val="35"/>
  </w:num>
  <w:num w:numId="10">
    <w:abstractNumId w:val="33"/>
  </w:num>
  <w:num w:numId="11">
    <w:abstractNumId w:val="32"/>
  </w:num>
  <w:num w:numId="12">
    <w:abstractNumId w:val="2"/>
  </w:num>
  <w:num w:numId="13">
    <w:abstractNumId w:val="22"/>
  </w:num>
  <w:num w:numId="14">
    <w:abstractNumId w:val="10"/>
  </w:num>
  <w:num w:numId="15">
    <w:abstractNumId w:val="25"/>
  </w:num>
  <w:num w:numId="16">
    <w:abstractNumId w:val="13"/>
  </w:num>
  <w:num w:numId="17">
    <w:abstractNumId w:val="39"/>
  </w:num>
  <w:num w:numId="18">
    <w:abstractNumId w:val="18"/>
  </w:num>
  <w:num w:numId="19">
    <w:abstractNumId w:val="28"/>
  </w:num>
  <w:num w:numId="20">
    <w:abstractNumId w:val="9"/>
  </w:num>
  <w:num w:numId="21">
    <w:abstractNumId w:val="7"/>
  </w:num>
  <w:num w:numId="22">
    <w:abstractNumId w:val="29"/>
  </w:num>
  <w:num w:numId="23">
    <w:abstractNumId w:val="17"/>
  </w:num>
  <w:num w:numId="24">
    <w:abstractNumId w:val="40"/>
  </w:num>
  <w:num w:numId="25">
    <w:abstractNumId w:val="31"/>
  </w:num>
  <w:num w:numId="26">
    <w:abstractNumId w:val="8"/>
  </w:num>
  <w:num w:numId="27">
    <w:abstractNumId w:val="3"/>
  </w:num>
  <w:num w:numId="28">
    <w:abstractNumId w:val="24"/>
  </w:num>
  <w:num w:numId="29">
    <w:abstractNumId w:val="34"/>
  </w:num>
  <w:num w:numId="30">
    <w:abstractNumId w:val="16"/>
  </w:num>
  <w:num w:numId="31">
    <w:abstractNumId w:val="37"/>
  </w:num>
  <w:num w:numId="32">
    <w:abstractNumId w:val="20"/>
  </w:num>
  <w:num w:numId="33">
    <w:abstractNumId w:val="11"/>
  </w:num>
  <w:num w:numId="34">
    <w:abstractNumId w:val="26"/>
  </w:num>
  <w:num w:numId="35">
    <w:abstractNumId w:val="12"/>
  </w:num>
  <w:num w:numId="36">
    <w:abstractNumId w:val="36"/>
  </w:num>
  <w:num w:numId="37">
    <w:abstractNumId w:val="6"/>
  </w:num>
  <w:num w:numId="38">
    <w:abstractNumId w:val="0"/>
  </w:num>
  <w:num w:numId="39">
    <w:abstractNumId w:val="27"/>
  </w:num>
  <w:num w:numId="40">
    <w:abstractNumId w:val="30"/>
  </w:num>
  <w:num w:numId="41">
    <w:abstractNumId w:val="4"/>
  </w:num>
  <w:num w:numId="4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3405"/>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336"/>
    <w:rsid w:val="000148DE"/>
    <w:rsid w:val="00016CFC"/>
    <w:rsid w:val="00020B89"/>
    <w:rsid w:val="000222E8"/>
    <w:rsid w:val="00022E33"/>
    <w:rsid w:val="000239E1"/>
    <w:rsid w:val="0002474A"/>
    <w:rsid w:val="000267CF"/>
    <w:rsid w:val="00026959"/>
    <w:rsid w:val="0002789A"/>
    <w:rsid w:val="00030F80"/>
    <w:rsid w:val="000320EA"/>
    <w:rsid w:val="00032843"/>
    <w:rsid w:val="0003366D"/>
    <w:rsid w:val="00033ED8"/>
    <w:rsid w:val="00034648"/>
    <w:rsid w:val="000358C8"/>
    <w:rsid w:val="00037B2D"/>
    <w:rsid w:val="00040007"/>
    <w:rsid w:val="000447EB"/>
    <w:rsid w:val="000457DF"/>
    <w:rsid w:val="000460C5"/>
    <w:rsid w:val="0004660E"/>
    <w:rsid w:val="000469F5"/>
    <w:rsid w:val="00046B21"/>
    <w:rsid w:val="00047191"/>
    <w:rsid w:val="0004749A"/>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37C1"/>
    <w:rsid w:val="00063C87"/>
    <w:rsid w:val="00064153"/>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38A4"/>
    <w:rsid w:val="000739F7"/>
    <w:rsid w:val="00074BC6"/>
    <w:rsid w:val="00075008"/>
    <w:rsid w:val="00075938"/>
    <w:rsid w:val="000779A0"/>
    <w:rsid w:val="000810CE"/>
    <w:rsid w:val="00082B0A"/>
    <w:rsid w:val="00083083"/>
    <w:rsid w:val="000831EB"/>
    <w:rsid w:val="000851DA"/>
    <w:rsid w:val="00085A6B"/>
    <w:rsid w:val="00085C4D"/>
    <w:rsid w:val="00086194"/>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6F4D"/>
    <w:rsid w:val="00097968"/>
    <w:rsid w:val="0009799A"/>
    <w:rsid w:val="00097F06"/>
    <w:rsid w:val="000A00C6"/>
    <w:rsid w:val="000A1B3D"/>
    <w:rsid w:val="000A1E83"/>
    <w:rsid w:val="000A3DD6"/>
    <w:rsid w:val="000A3FEE"/>
    <w:rsid w:val="000A4130"/>
    <w:rsid w:val="000A4657"/>
    <w:rsid w:val="000A59DA"/>
    <w:rsid w:val="000A6EB0"/>
    <w:rsid w:val="000A78B5"/>
    <w:rsid w:val="000A7BF2"/>
    <w:rsid w:val="000A7EB0"/>
    <w:rsid w:val="000B1756"/>
    <w:rsid w:val="000B3A58"/>
    <w:rsid w:val="000B3F26"/>
    <w:rsid w:val="000B4B56"/>
    <w:rsid w:val="000B507E"/>
    <w:rsid w:val="000B5302"/>
    <w:rsid w:val="000B544F"/>
    <w:rsid w:val="000B5EFC"/>
    <w:rsid w:val="000B61A3"/>
    <w:rsid w:val="000B6FA3"/>
    <w:rsid w:val="000B7BC8"/>
    <w:rsid w:val="000C040E"/>
    <w:rsid w:val="000C075C"/>
    <w:rsid w:val="000C165D"/>
    <w:rsid w:val="000C2302"/>
    <w:rsid w:val="000C30A7"/>
    <w:rsid w:val="000C33A2"/>
    <w:rsid w:val="000C37AC"/>
    <w:rsid w:val="000C4007"/>
    <w:rsid w:val="000C4B06"/>
    <w:rsid w:val="000C6723"/>
    <w:rsid w:val="000C6763"/>
    <w:rsid w:val="000C7EAB"/>
    <w:rsid w:val="000D0C1A"/>
    <w:rsid w:val="000D0C97"/>
    <w:rsid w:val="000D1BA8"/>
    <w:rsid w:val="000D2460"/>
    <w:rsid w:val="000D28B4"/>
    <w:rsid w:val="000D3F5B"/>
    <w:rsid w:val="000D4030"/>
    <w:rsid w:val="000D42AD"/>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6EE5"/>
    <w:rsid w:val="000E737B"/>
    <w:rsid w:val="000E7E98"/>
    <w:rsid w:val="000F0321"/>
    <w:rsid w:val="000F16C5"/>
    <w:rsid w:val="000F1759"/>
    <w:rsid w:val="000F244C"/>
    <w:rsid w:val="000F286C"/>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26B"/>
    <w:rsid w:val="00112CB9"/>
    <w:rsid w:val="001136D6"/>
    <w:rsid w:val="00113ED4"/>
    <w:rsid w:val="0011417E"/>
    <w:rsid w:val="0011421D"/>
    <w:rsid w:val="0011478B"/>
    <w:rsid w:val="001147BD"/>
    <w:rsid w:val="00114D7A"/>
    <w:rsid w:val="0011526F"/>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807"/>
    <w:rsid w:val="00133095"/>
    <w:rsid w:val="00133E6E"/>
    <w:rsid w:val="001342C0"/>
    <w:rsid w:val="00135387"/>
    <w:rsid w:val="00135C91"/>
    <w:rsid w:val="00136594"/>
    <w:rsid w:val="001366DA"/>
    <w:rsid w:val="00137BAA"/>
    <w:rsid w:val="0014067F"/>
    <w:rsid w:val="00141BBB"/>
    <w:rsid w:val="00141E3E"/>
    <w:rsid w:val="00142BCB"/>
    <w:rsid w:val="00143F66"/>
    <w:rsid w:val="001441E3"/>
    <w:rsid w:val="00144340"/>
    <w:rsid w:val="00145115"/>
    <w:rsid w:val="00145124"/>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742"/>
    <w:rsid w:val="00161EBF"/>
    <w:rsid w:val="0016212E"/>
    <w:rsid w:val="00162284"/>
    <w:rsid w:val="00162B0D"/>
    <w:rsid w:val="00163B18"/>
    <w:rsid w:val="00164551"/>
    <w:rsid w:val="00165316"/>
    <w:rsid w:val="00165706"/>
    <w:rsid w:val="00165855"/>
    <w:rsid w:val="00166107"/>
    <w:rsid w:val="001663EB"/>
    <w:rsid w:val="00166534"/>
    <w:rsid w:val="00166AEB"/>
    <w:rsid w:val="00166EDF"/>
    <w:rsid w:val="00170336"/>
    <w:rsid w:val="00170570"/>
    <w:rsid w:val="00171703"/>
    <w:rsid w:val="00171B46"/>
    <w:rsid w:val="00171E5A"/>
    <w:rsid w:val="0017203E"/>
    <w:rsid w:val="0017208C"/>
    <w:rsid w:val="001727FA"/>
    <w:rsid w:val="00172B71"/>
    <w:rsid w:val="00173686"/>
    <w:rsid w:val="00173E2C"/>
    <w:rsid w:val="001747EB"/>
    <w:rsid w:val="001748FB"/>
    <w:rsid w:val="00174D9F"/>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1625"/>
    <w:rsid w:val="00192592"/>
    <w:rsid w:val="00192DED"/>
    <w:rsid w:val="00193C54"/>
    <w:rsid w:val="001943AE"/>
    <w:rsid w:val="00194972"/>
    <w:rsid w:val="00194E92"/>
    <w:rsid w:val="001956A7"/>
    <w:rsid w:val="001964C7"/>
    <w:rsid w:val="001970E6"/>
    <w:rsid w:val="0019714C"/>
    <w:rsid w:val="0019775E"/>
    <w:rsid w:val="001A0329"/>
    <w:rsid w:val="001A1191"/>
    <w:rsid w:val="001A122F"/>
    <w:rsid w:val="001A1330"/>
    <w:rsid w:val="001A158A"/>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216"/>
    <w:rsid w:val="001C25C5"/>
    <w:rsid w:val="001C2701"/>
    <w:rsid w:val="001C4CE2"/>
    <w:rsid w:val="001C4F7C"/>
    <w:rsid w:val="001C4FA7"/>
    <w:rsid w:val="001C5746"/>
    <w:rsid w:val="001C57FD"/>
    <w:rsid w:val="001C67F8"/>
    <w:rsid w:val="001C7ACF"/>
    <w:rsid w:val="001C7D9E"/>
    <w:rsid w:val="001D035E"/>
    <w:rsid w:val="001D08B1"/>
    <w:rsid w:val="001D1808"/>
    <w:rsid w:val="001D19F7"/>
    <w:rsid w:val="001D1D08"/>
    <w:rsid w:val="001D1E2B"/>
    <w:rsid w:val="001D2D2D"/>
    <w:rsid w:val="001D3420"/>
    <w:rsid w:val="001D39A3"/>
    <w:rsid w:val="001D40E4"/>
    <w:rsid w:val="001D556D"/>
    <w:rsid w:val="001D65A4"/>
    <w:rsid w:val="001D66AD"/>
    <w:rsid w:val="001E0210"/>
    <w:rsid w:val="001E13A6"/>
    <w:rsid w:val="001E1B2C"/>
    <w:rsid w:val="001E1F5D"/>
    <w:rsid w:val="001E29EF"/>
    <w:rsid w:val="001E49FF"/>
    <w:rsid w:val="001E6537"/>
    <w:rsid w:val="001E6574"/>
    <w:rsid w:val="001E7290"/>
    <w:rsid w:val="001E76B5"/>
    <w:rsid w:val="001F0827"/>
    <w:rsid w:val="001F2B4D"/>
    <w:rsid w:val="001F34DB"/>
    <w:rsid w:val="001F3E8B"/>
    <w:rsid w:val="001F3FDE"/>
    <w:rsid w:val="001F450F"/>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206"/>
    <w:rsid w:val="00213565"/>
    <w:rsid w:val="00214796"/>
    <w:rsid w:val="002149CF"/>
    <w:rsid w:val="00215B85"/>
    <w:rsid w:val="0021627D"/>
    <w:rsid w:val="002163D2"/>
    <w:rsid w:val="00216CCC"/>
    <w:rsid w:val="00217BB9"/>
    <w:rsid w:val="002215CA"/>
    <w:rsid w:val="00221EC9"/>
    <w:rsid w:val="00223349"/>
    <w:rsid w:val="002238A7"/>
    <w:rsid w:val="0022433D"/>
    <w:rsid w:val="00224567"/>
    <w:rsid w:val="002254AE"/>
    <w:rsid w:val="002257E4"/>
    <w:rsid w:val="002260A9"/>
    <w:rsid w:val="00226544"/>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18D"/>
    <w:rsid w:val="0024190E"/>
    <w:rsid w:val="0024202D"/>
    <w:rsid w:val="002426A9"/>
    <w:rsid w:val="00242C2B"/>
    <w:rsid w:val="00243153"/>
    <w:rsid w:val="002437A5"/>
    <w:rsid w:val="00244B9F"/>
    <w:rsid w:val="0024641C"/>
    <w:rsid w:val="0024659F"/>
    <w:rsid w:val="002475FF"/>
    <w:rsid w:val="00247BFF"/>
    <w:rsid w:val="00250020"/>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606DA"/>
    <w:rsid w:val="002615B4"/>
    <w:rsid w:val="00261D43"/>
    <w:rsid w:val="0026278E"/>
    <w:rsid w:val="00262DB7"/>
    <w:rsid w:val="0026325D"/>
    <w:rsid w:val="00263F5D"/>
    <w:rsid w:val="00263F5E"/>
    <w:rsid w:val="002641A4"/>
    <w:rsid w:val="002669C4"/>
    <w:rsid w:val="00270D79"/>
    <w:rsid w:val="00271CA3"/>
    <w:rsid w:val="002723C7"/>
    <w:rsid w:val="002732B4"/>
    <w:rsid w:val="0027420D"/>
    <w:rsid w:val="002743B1"/>
    <w:rsid w:val="00274E6A"/>
    <w:rsid w:val="00274EB5"/>
    <w:rsid w:val="002752DC"/>
    <w:rsid w:val="002772FF"/>
    <w:rsid w:val="00277983"/>
    <w:rsid w:val="00277E90"/>
    <w:rsid w:val="00280780"/>
    <w:rsid w:val="002807FE"/>
    <w:rsid w:val="00281A47"/>
    <w:rsid w:val="00281CA7"/>
    <w:rsid w:val="002834E8"/>
    <w:rsid w:val="00283BB1"/>
    <w:rsid w:val="00283C7B"/>
    <w:rsid w:val="00284027"/>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2850"/>
    <w:rsid w:val="002A37EF"/>
    <w:rsid w:val="002A394B"/>
    <w:rsid w:val="002A44F2"/>
    <w:rsid w:val="002A4ECF"/>
    <w:rsid w:val="002A5160"/>
    <w:rsid w:val="002A5922"/>
    <w:rsid w:val="002A6FE4"/>
    <w:rsid w:val="002A70D2"/>
    <w:rsid w:val="002B0D2C"/>
    <w:rsid w:val="002B20FF"/>
    <w:rsid w:val="002B48FB"/>
    <w:rsid w:val="002B4957"/>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45BF"/>
    <w:rsid w:val="002D58B1"/>
    <w:rsid w:val="002D5D04"/>
    <w:rsid w:val="002D69A2"/>
    <w:rsid w:val="002D7AE1"/>
    <w:rsid w:val="002D7B34"/>
    <w:rsid w:val="002D7D7D"/>
    <w:rsid w:val="002E0A2A"/>
    <w:rsid w:val="002E0CF4"/>
    <w:rsid w:val="002E3880"/>
    <w:rsid w:val="002E40AB"/>
    <w:rsid w:val="002E5290"/>
    <w:rsid w:val="002E6BE4"/>
    <w:rsid w:val="002E72E4"/>
    <w:rsid w:val="002E72E8"/>
    <w:rsid w:val="002E73BF"/>
    <w:rsid w:val="002E7CD2"/>
    <w:rsid w:val="002F06AA"/>
    <w:rsid w:val="002F0C04"/>
    <w:rsid w:val="002F13C3"/>
    <w:rsid w:val="002F16EB"/>
    <w:rsid w:val="002F1C97"/>
    <w:rsid w:val="002F24A9"/>
    <w:rsid w:val="002F2516"/>
    <w:rsid w:val="002F2B7A"/>
    <w:rsid w:val="002F364D"/>
    <w:rsid w:val="002F3CDA"/>
    <w:rsid w:val="002F4841"/>
    <w:rsid w:val="002F54DB"/>
    <w:rsid w:val="002F57EF"/>
    <w:rsid w:val="002F63E1"/>
    <w:rsid w:val="002F7007"/>
    <w:rsid w:val="002F79EF"/>
    <w:rsid w:val="002F7C8E"/>
    <w:rsid w:val="002F7DE8"/>
    <w:rsid w:val="00300008"/>
    <w:rsid w:val="00300572"/>
    <w:rsid w:val="00300D2C"/>
    <w:rsid w:val="00302850"/>
    <w:rsid w:val="00303371"/>
    <w:rsid w:val="00303702"/>
    <w:rsid w:val="00303B1B"/>
    <w:rsid w:val="00306F89"/>
    <w:rsid w:val="003074C2"/>
    <w:rsid w:val="00307F13"/>
    <w:rsid w:val="0031054F"/>
    <w:rsid w:val="00311831"/>
    <w:rsid w:val="0031185F"/>
    <w:rsid w:val="00311893"/>
    <w:rsid w:val="003119A6"/>
    <w:rsid w:val="00312753"/>
    <w:rsid w:val="00312942"/>
    <w:rsid w:val="0031381B"/>
    <w:rsid w:val="003147B7"/>
    <w:rsid w:val="00314A52"/>
    <w:rsid w:val="00315B0F"/>
    <w:rsid w:val="00315C66"/>
    <w:rsid w:val="003164E7"/>
    <w:rsid w:val="00320177"/>
    <w:rsid w:val="00320BA1"/>
    <w:rsid w:val="003210DD"/>
    <w:rsid w:val="0032163E"/>
    <w:rsid w:val="00321945"/>
    <w:rsid w:val="00321F3D"/>
    <w:rsid w:val="0032214E"/>
    <w:rsid w:val="003222D4"/>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6B6B"/>
    <w:rsid w:val="00327305"/>
    <w:rsid w:val="00327DE9"/>
    <w:rsid w:val="00327F59"/>
    <w:rsid w:val="003304A2"/>
    <w:rsid w:val="003309C7"/>
    <w:rsid w:val="0033123D"/>
    <w:rsid w:val="003314D6"/>
    <w:rsid w:val="003316A1"/>
    <w:rsid w:val="003317F0"/>
    <w:rsid w:val="003327AE"/>
    <w:rsid w:val="00333DBE"/>
    <w:rsid w:val="00334049"/>
    <w:rsid w:val="0033505B"/>
    <w:rsid w:val="003357A6"/>
    <w:rsid w:val="00336051"/>
    <w:rsid w:val="003360B2"/>
    <w:rsid w:val="003366E2"/>
    <w:rsid w:val="0034011D"/>
    <w:rsid w:val="00340E2C"/>
    <w:rsid w:val="003421D7"/>
    <w:rsid w:val="003425AB"/>
    <w:rsid w:val="00342A1D"/>
    <w:rsid w:val="0034343E"/>
    <w:rsid w:val="0034389D"/>
    <w:rsid w:val="003439DD"/>
    <w:rsid w:val="00343A20"/>
    <w:rsid w:val="00344FA8"/>
    <w:rsid w:val="00347B6F"/>
    <w:rsid w:val="00350517"/>
    <w:rsid w:val="00350C78"/>
    <w:rsid w:val="0035178D"/>
    <w:rsid w:val="00351849"/>
    <w:rsid w:val="00351E4A"/>
    <w:rsid w:val="00352259"/>
    <w:rsid w:val="003524A6"/>
    <w:rsid w:val="0035273A"/>
    <w:rsid w:val="00352A4E"/>
    <w:rsid w:val="00355AC7"/>
    <w:rsid w:val="00356C2A"/>
    <w:rsid w:val="00357F21"/>
    <w:rsid w:val="00357FD7"/>
    <w:rsid w:val="00360B3B"/>
    <w:rsid w:val="00360FD2"/>
    <w:rsid w:val="003613CD"/>
    <w:rsid w:val="00361DC6"/>
    <w:rsid w:val="00362123"/>
    <w:rsid w:val="003622A1"/>
    <w:rsid w:val="00362354"/>
    <w:rsid w:val="00363C46"/>
    <w:rsid w:val="00364209"/>
    <w:rsid w:val="003646B9"/>
    <w:rsid w:val="00364B17"/>
    <w:rsid w:val="0036546B"/>
    <w:rsid w:val="00365767"/>
    <w:rsid w:val="00370380"/>
    <w:rsid w:val="00370F9F"/>
    <w:rsid w:val="003712E0"/>
    <w:rsid w:val="003734B7"/>
    <w:rsid w:val="00374768"/>
    <w:rsid w:val="00374BAD"/>
    <w:rsid w:val="00376151"/>
    <w:rsid w:val="0037677F"/>
    <w:rsid w:val="00376B7F"/>
    <w:rsid w:val="00376D32"/>
    <w:rsid w:val="00377182"/>
    <w:rsid w:val="0038042C"/>
    <w:rsid w:val="00382816"/>
    <w:rsid w:val="0038463C"/>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734A"/>
    <w:rsid w:val="00397A97"/>
    <w:rsid w:val="00397C6F"/>
    <w:rsid w:val="003A05BE"/>
    <w:rsid w:val="003A0ABB"/>
    <w:rsid w:val="003A0E88"/>
    <w:rsid w:val="003A13A5"/>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691"/>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552"/>
    <w:rsid w:val="003E370F"/>
    <w:rsid w:val="003E37F9"/>
    <w:rsid w:val="003E38A2"/>
    <w:rsid w:val="003E39CC"/>
    <w:rsid w:val="003E409B"/>
    <w:rsid w:val="003E6C25"/>
    <w:rsid w:val="003E7764"/>
    <w:rsid w:val="003E795A"/>
    <w:rsid w:val="003F0E6D"/>
    <w:rsid w:val="003F26C9"/>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457"/>
    <w:rsid w:val="00405F5F"/>
    <w:rsid w:val="00407003"/>
    <w:rsid w:val="00407E7C"/>
    <w:rsid w:val="0041024D"/>
    <w:rsid w:val="0041050A"/>
    <w:rsid w:val="004109F9"/>
    <w:rsid w:val="004122D0"/>
    <w:rsid w:val="00412686"/>
    <w:rsid w:val="004131E6"/>
    <w:rsid w:val="00413295"/>
    <w:rsid w:val="00413659"/>
    <w:rsid w:val="004151CD"/>
    <w:rsid w:val="00416CA9"/>
    <w:rsid w:val="00416E33"/>
    <w:rsid w:val="00417BD8"/>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96B"/>
    <w:rsid w:val="00444BC1"/>
    <w:rsid w:val="00450DE9"/>
    <w:rsid w:val="004529A6"/>
    <w:rsid w:val="004542F4"/>
    <w:rsid w:val="00454936"/>
    <w:rsid w:val="00454AD1"/>
    <w:rsid w:val="00455C7F"/>
    <w:rsid w:val="004566C4"/>
    <w:rsid w:val="00457425"/>
    <w:rsid w:val="00457794"/>
    <w:rsid w:val="0045789B"/>
    <w:rsid w:val="00457F57"/>
    <w:rsid w:val="004607D7"/>
    <w:rsid w:val="00460BC7"/>
    <w:rsid w:val="00461691"/>
    <w:rsid w:val="00462DDF"/>
    <w:rsid w:val="004649EF"/>
    <w:rsid w:val="00464D27"/>
    <w:rsid w:val="004660B1"/>
    <w:rsid w:val="0046672D"/>
    <w:rsid w:val="00466917"/>
    <w:rsid w:val="00467A42"/>
    <w:rsid w:val="00470153"/>
    <w:rsid w:val="004705EA"/>
    <w:rsid w:val="00470A27"/>
    <w:rsid w:val="004710B9"/>
    <w:rsid w:val="004716BF"/>
    <w:rsid w:val="004720B2"/>
    <w:rsid w:val="00472B53"/>
    <w:rsid w:val="00472D09"/>
    <w:rsid w:val="004734D5"/>
    <w:rsid w:val="00473965"/>
    <w:rsid w:val="0047406D"/>
    <w:rsid w:val="00475C31"/>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28BA"/>
    <w:rsid w:val="004C3E68"/>
    <w:rsid w:val="004C4225"/>
    <w:rsid w:val="004C4D2F"/>
    <w:rsid w:val="004C59D7"/>
    <w:rsid w:val="004C7AD0"/>
    <w:rsid w:val="004D0687"/>
    <w:rsid w:val="004D0D92"/>
    <w:rsid w:val="004D27DA"/>
    <w:rsid w:val="004D3A2E"/>
    <w:rsid w:val="004D3FE3"/>
    <w:rsid w:val="004D4F65"/>
    <w:rsid w:val="004D5365"/>
    <w:rsid w:val="004D6C55"/>
    <w:rsid w:val="004D7567"/>
    <w:rsid w:val="004D7570"/>
    <w:rsid w:val="004E06EA"/>
    <w:rsid w:val="004E0E7E"/>
    <w:rsid w:val="004E1BD7"/>
    <w:rsid w:val="004E1D5E"/>
    <w:rsid w:val="004E2689"/>
    <w:rsid w:val="004E2DD4"/>
    <w:rsid w:val="004E380B"/>
    <w:rsid w:val="004E3A05"/>
    <w:rsid w:val="004E4508"/>
    <w:rsid w:val="004E4984"/>
    <w:rsid w:val="004E63E4"/>
    <w:rsid w:val="004E6C09"/>
    <w:rsid w:val="004E7628"/>
    <w:rsid w:val="004E769C"/>
    <w:rsid w:val="004E7B0A"/>
    <w:rsid w:val="004E7DA7"/>
    <w:rsid w:val="004F0669"/>
    <w:rsid w:val="004F0A66"/>
    <w:rsid w:val="004F0C84"/>
    <w:rsid w:val="004F11F8"/>
    <w:rsid w:val="004F1281"/>
    <w:rsid w:val="004F13F9"/>
    <w:rsid w:val="004F154D"/>
    <w:rsid w:val="004F1617"/>
    <w:rsid w:val="004F571A"/>
    <w:rsid w:val="004F681D"/>
    <w:rsid w:val="004F7216"/>
    <w:rsid w:val="00500DAC"/>
    <w:rsid w:val="00500E4A"/>
    <w:rsid w:val="0050125F"/>
    <w:rsid w:val="005018E8"/>
    <w:rsid w:val="005023C2"/>
    <w:rsid w:val="00502821"/>
    <w:rsid w:val="00503410"/>
    <w:rsid w:val="00504556"/>
    <w:rsid w:val="00504615"/>
    <w:rsid w:val="00504C4D"/>
    <w:rsid w:val="00504E68"/>
    <w:rsid w:val="005054CF"/>
    <w:rsid w:val="00505B6B"/>
    <w:rsid w:val="00506E37"/>
    <w:rsid w:val="0050709E"/>
    <w:rsid w:val="00510A2A"/>
    <w:rsid w:val="00513DFE"/>
    <w:rsid w:val="00513E0D"/>
    <w:rsid w:val="005151C9"/>
    <w:rsid w:val="00515406"/>
    <w:rsid w:val="00515D43"/>
    <w:rsid w:val="00516026"/>
    <w:rsid w:val="0051692C"/>
    <w:rsid w:val="00520230"/>
    <w:rsid w:val="005203B4"/>
    <w:rsid w:val="005217B6"/>
    <w:rsid w:val="00523544"/>
    <w:rsid w:val="00523CBB"/>
    <w:rsid w:val="00524116"/>
    <w:rsid w:val="0052455E"/>
    <w:rsid w:val="00524E8A"/>
    <w:rsid w:val="0052551E"/>
    <w:rsid w:val="005264C4"/>
    <w:rsid w:val="00530554"/>
    <w:rsid w:val="00530972"/>
    <w:rsid w:val="00531A19"/>
    <w:rsid w:val="00532E94"/>
    <w:rsid w:val="00532ED4"/>
    <w:rsid w:val="005332D9"/>
    <w:rsid w:val="00533D0E"/>
    <w:rsid w:val="0053492A"/>
    <w:rsid w:val="00534940"/>
    <w:rsid w:val="00534E72"/>
    <w:rsid w:val="00536482"/>
    <w:rsid w:val="00536E89"/>
    <w:rsid w:val="00537BE3"/>
    <w:rsid w:val="005400A9"/>
    <w:rsid w:val="00541009"/>
    <w:rsid w:val="00541570"/>
    <w:rsid w:val="005420BB"/>
    <w:rsid w:val="00543BF7"/>
    <w:rsid w:val="005441BC"/>
    <w:rsid w:val="00544F51"/>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8E3"/>
    <w:rsid w:val="00567CC3"/>
    <w:rsid w:val="00567D6D"/>
    <w:rsid w:val="00567E12"/>
    <w:rsid w:val="00571576"/>
    <w:rsid w:val="005715C3"/>
    <w:rsid w:val="0057207D"/>
    <w:rsid w:val="005721ED"/>
    <w:rsid w:val="005724A4"/>
    <w:rsid w:val="00572786"/>
    <w:rsid w:val="00573891"/>
    <w:rsid w:val="00573EF1"/>
    <w:rsid w:val="0057457B"/>
    <w:rsid w:val="005761A3"/>
    <w:rsid w:val="00577A30"/>
    <w:rsid w:val="00577C48"/>
    <w:rsid w:val="00580B6F"/>
    <w:rsid w:val="00581238"/>
    <w:rsid w:val="0058163F"/>
    <w:rsid w:val="0058181E"/>
    <w:rsid w:val="0058235C"/>
    <w:rsid w:val="00582E16"/>
    <w:rsid w:val="0058312B"/>
    <w:rsid w:val="00583C85"/>
    <w:rsid w:val="00583DCE"/>
    <w:rsid w:val="0058421D"/>
    <w:rsid w:val="00584F78"/>
    <w:rsid w:val="005858C9"/>
    <w:rsid w:val="005868B1"/>
    <w:rsid w:val="00586EEA"/>
    <w:rsid w:val="00586F64"/>
    <w:rsid w:val="0058736A"/>
    <w:rsid w:val="005879C0"/>
    <w:rsid w:val="00587D57"/>
    <w:rsid w:val="00590544"/>
    <w:rsid w:val="005912D6"/>
    <w:rsid w:val="00591F65"/>
    <w:rsid w:val="005921C5"/>
    <w:rsid w:val="00592729"/>
    <w:rsid w:val="00593EBA"/>
    <w:rsid w:val="00595206"/>
    <w:rsid w:val="005954E7"/>
    <w:rsid w:val="00595F6F"/>
    <w:rsid w:val="005968DF"/>
    <w:rsid w:val="005979F5"/>
    <w:rsid w:val="005A0750"/>
    <w:rsid w:val="005A1597"/>
    <w:rsid w:val="005A17CE"/>
    <w:rsid w:val="005A17E0"/>
    <w:rsid w:val="005A23C0"/>
    <w:rsid w:val="005A3522"/>
    <w:rsid w:val="005A3ECD"/>
    <w:rsid w:val="005A4299"/>
    <w:rsid w:val="005A561F"/>
    <w:rsid w:val="005A7E67"/>
    <w:rsid w:val="005A7EBF"/>
    <w:rsid w:val="005B0201"/>
    <w:rsid w:val="005B08A7"/>
    <w:rsid w:val="005B0C5F"/>
    <w:rsid w:val="005B19E8"/>
    <w:rsid w:val="005B434F"/>
    <w:rsid w:val="005B52F5"/>
    <w:rsid w:val="005B5DDE"/>
    <w:rsid w:val="005B7331"/>
    <w:rsid w:val="005C035A"/>
    <w:rsid w:val="005C0A5E"/>
    <w:rsid w:val="005C0EFD"/>
    <w:rsid w:val="005C3C22"/>
    <w:rsid w:val="005C3D48"/>
    <w:rsid w:val="005C3D5A"/>
    <w:rsid w:val="005C420A"/>
    <w:rsid w:val="005C4FAD"/>
    <w:rsid w:val="005C538F"/>
    <w:rsid w:val="005C5520"/>
    <w:rsid w:val="005D0465"/>
    <w:rsid w:val="005D09E0"/>
    <w:rsid w:val="005D0CB9"/>
    <w:rsid w:val="005D15E5"/>
    <w:rsid w:val="005D2BFA"/>
    <w:rsid w:val="005D3F1C"/>
    <w:rsid w:val="005D40C6"/>
    <w:rsid w:val="005D78FC"/>
    <w:rsid w:val="005D7ED4"/>
    <w:rsid w:val="005E0428"/>
    <w:rsid w:val="005E1AAA"/>
    <w:rsid w:val="005E1D8C"/>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A58"/>
    <w:rsid w:val="00600FE0"/>
    <w:rsid w:val="0060154E"/>
    <w:rsid w:val="00602D5E"/>
    <w:rsid w:val="006035DA"/>
    <w:rsid w:val="00604B6B"/>
    <w:rsid w:val="00605BD5"/>
    <w:rsid w:val="006060C7"/>
    <w:rsid w:val="00606CBF"/>
    <w:rsid w:val="00606D2D"/>
    <w:rsid w:val="006106D7"/>
    <w:rsid w:val="00610881"/>
    <w:rsid w:val="00610CEA"/>
    <w:rsid w:val="0061245A"/>
    <w:rsid w:val="00612A22"/>
    <w:rsid w:val="00613C7D"/>
    <w:rsid w:val="00613E57"/>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F37"/>
    <w:rsid w:val="00632019"/>
    <w:rsid w:val="00632EB5"/>
    <w:rsid w:val="0063367A"/>
    <w:rsid w:val="006338B7"/>
    <w:rsid w:val="0063409D"/>
    <w:rsid w:val="00634811"/>
    <w:rsid w:val="00634A39"/>
    <w:rsid w:val="006374C9"/>
    <w:rsid w:val="00640042"/>
    <w:rsid w:val="00640235"/>
    <w:rsid w:val="0064153C"/>
    <w:rsid w:val="00643258"/>
    <w:rsid w:val="0064326A"/>
    <w:rsid w:val="00643AF7"/>
    <w:rsid w:val="00644114"/>
    <w:rsid w:val="00644443"/>
    <w:rsid w:val="006454F7"/>
    <w:rsid w:val="006456F2"/>
    <w:rsid w:val="00645E1C"/>
    <w:rsid w:val="00646024"/>
    <w:rsid w:val="006465AE"/>
    <w:rsid w:val="006508E6"/>
    <w:rsid w:val="006512F4"/>
    <w:rsid w:val="00652D13"/>
    <w:rsid w:val="00653162"/>
    <w:rsid w:val="006533EA"/>
    <w:rsid w:val="00654111"/>
    <w:rsid w:val="00654301"/>
    <w:rsid w:val="006552CB"/>
    <w:rsid w:val="0065581B"/>
    <w:rsid w:val="00655A71"/>
    <w:rsid w:val="00656E73"/>
    <w:rsid w:val="00656FB6"/>
    <w:rsid w:val="006573EA"/>
    <w:rsid w:val="006574C0"/>
    <w:rsid w:val="00660D06"/>
    <w:rsid w:val="00660EF4"/>
    <w:rsid w:val="00660F1D"/>
    <w:rsid w:val="0066125F"/>
    <w:rsid w:val="00664AA1"/>
    <w:rsid w:val="006662CE"/>
    <w:rsid w:val="00666B5E"/>
    <w:rsid w:val="006673FE"/>
    <w:rsid w:val="0067161B"/>
    <w:rsid w:val="00671A42"/>
    <w:rsid w:val="0067222C"/>
    <w:rsid w:val="00674C47"/>
    <w:rsid w:val="00674DB5"/>
    <w:rsid w:val="0067507F"/>
    <w:rsid w:val="00675204"/>
    <w:rsid w:val="00676132"/>
    <w:rsid w:val="006768B8"/>
    <w:rsid w:val="006800ED"/>
    <w:rsid w:val="00681041"/>
    <w:rsid w:val="00681AD8"/>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C84"/>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5DAE"/>
    <w:rsid w:val="006A6602"/>
    <w:rsid w:val="006A6712"/>
    <w:rsid w:val="006A6D0C"/>
    <w:rsid w:val="006A7001"/>
    <w:rsid w:val="006A725D"/>
    <w:rsid w:val="006A7FE6"/>
    <w:rsid w:val="006B15CA"/>
    <w:rsid w:val="006B16EC"/>
    <w:rsid w:val="006B1D1D"/>
    <w:rsid w:val="006B1F32"/>
    <w:rsid w:val="006B2A40"/>
    <w:rsid w:val="006B32B4"/>
    <w:rsid w:val="006B3800"/>
    <w:rsid w:val="006B46B4"/>
    <w:rsid w:val="006B4F12"/>
    <w:rsid w:val="006B6925"/>
    <w:rsid w:val="006B72D6"/>
    <w:rsid w:val="006B76B9"/>
    <w:rsid w:val="006C03CC"/>
    <w:rsid w:val="006C0F09"/>
    <w:rsid w:val="006C19D4"/>
    <w:rsid w:val="006C2195"/>
    <w:rsid w:val="006C35B2"/>
    <w:rsid w:val="006C3B28"/>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8E1"/>
    <w:rsid w:val="006E0DB1"/>
    <w:rsid w:val="006E269A"/>
    <w:rsid w:val="006E2A30"/>
    <w:rsid w:val="006E2ADE"/>
    <w:rsid w:val="006E2C3F"/>
    <w:rsid w:val="006E34E2"/>
    <w:rsid w:val="006E5245"/>
    <w:rsid w:val="006E53E2"/>
    <w:rsid w:val="006E5908"/>
    <w:rsid w:val="006E63BC"/>
    <w:rsid w:val="006E6BBE"/>
    <w:rsid w:val="006E72D9"/>
    <w:rsid w:val="006F0036"/>
    <w:rsid w:val="006F0BD2"/>
    <w:rsid w:val="006F0C01"/>
    <w:rsid w:val="006F114D"/>
    <w:rsid w:val="006F2B62"/>
    <w:rsid w:val="006F2CC6"/>
    <w:rsid w:val="006F3351"/>
    <w:rsid w:val="006F38BB"/>
    <w:rsid w:val="006F3FD6"/>
    <w:rsid w:val="006F4FE2"/>
    <w:rsid w:val="006F594B"/>
    <w:rsid w:val="006F5956"/>
    <w:rsid w:val="006F60B0"/>
    <w:rsid w:val="006F6A60"/>
    <w:rsid w:val="006F6B8A"/>
    <w:rsid w:val="006F6C22"/>
    <w:rsid w:val="006F7549"/>
    <w:rsid w:val="0070127E"/>
    <w:rsid w:val="00701A93"/>
    <w:rsid w:val="00701BF5"/>
    <w:rsid w:val="00701F72"/>
    <w:rsid w:val="00702037"/>
    <w:rsid w:val="00702067"/>
    <w:rsid w:val="007021A0"/>
    <w:rsid w:val="0070349A"/>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0FAB"/>
    <w:rsid w:val="00721089"/>
    <w:rsid w:val="007212AD"/>
    <w:rsid w:val="00721964"/>
    <w:rsid w:val="00721D36"/>
    <w:rsid w:val="007220AF"/>
    <w:rsid w:val="007224CA"/>
    <w:rsid w:val="00722990"/>
    <w:rsid w:val="0072466E"/>
    <w:rsid w:val="00724711"/>
    <w:rsid w:val="007262E1"/>
    <w:rsid w:val="007300BD"/>
    <w:rsid w:val="007306BC"/>
    <w:rsid w:val="007309C6"/>
    <w:rsid w:val="00731907"/>
    <w:rsid w:val="00732EF1"/>
    <w:rsid w:val="00732F0C"/>
    <w:rsid w:val="0073345E"/>
    <w:rsid w:val="0073455E"/>
    <w:rsid w:val="007349A2"/>
    <w:rsid w:val="00734D93"/>
    <w:rsid w:val="00735805"/>
    <w:rsid w:val="00737E9A"/>
    <w:rsid w:val="00740E20"/>
    <w:rsid w:val="00741416"/>
    <w:rsid w:val="0074236D"/>
    <w:rsid w:val="0074283C"/>
    <w:rsid w:val="00742AF0"/>
    <w:rsid w:val="00742D2C"/>
    <w:rsid w:val="0074337C"/>
    <w:rsid w:val="0074345C"/>
    <w:rsid w:val="007440CD"/>
    <w:rsid w:val="0074472B"/>
    <w:rsid w:val="00744769"/>
    <w:rsid w:val="00745AA5"/>
    <w:rsid w:val="00745E5D"/>
    <w:rsid w:val="00746783"/>
    <w:rsid w:val="00750E82"/>
    <w:rsid w:val="00750FA5"/>
    <w:rsid w:val="0075124C"/>
    <w:rsid w:val="00751704"/>
    <w:rsid w:val="00751831"/>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6B2"/>
    <w:rsid w:val="0076570A"/>
    <w:rsid w:val="0076585B"/>
    <w:rsid w:val="00765ECE"/>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5F"/>
    <w:rsid w:val="007936B3"/>
    <w:rsid w:val="00793AD1"/>
    <w:rsid w:val="00795114"/>
    <w:rsid w:val="00796873"/>
    <w:rsid w:val="00796A70"/>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B0272"/>
    <w:rsid w:val="007B0DBF"/>
    <w:rsid w:val="007B13B4"/>
    <w:rsid w:val="007B1BD0"/>
    <w:rsid w:val="007B2BDE"/>
    <w:rsid w:val="007B4165"/>
    <w:rsid w:val="007B4B0A"/>
    <w:rsid w:val="007B5837"/>
    <w:rsid w:val="007B5A40"/>
    <w:rsid w:val="007B68DB"/>
    <w:rsid w:val="007C015D"/>
    <w:rsid w:val="007C01C0"/>
    <w:rsid w:val="007C0B28"/>
    <w:rsid w:val="007C0C3D"/>
    <w:rsid w:val="007C1207"/>
    <w:rsid w:val="007C212D"/>
    <w:rsid w:val="007C2612"/>
    <w:rsid w:val="007C3218"/>
    <w:rsid w:val="007C3452"/>
    <w:rsid w:val="007C3498"/>
    <w:rsid w:val="007C4B42"/>
    <w:rsid w:val="007C4B56"/>
    <w:rsid w:val="007C4EF4"/>
    <w:rsid w:val="007C5106"/>
    <w:rsid w:val="007C5F05"/>
    <w:rsid w:val="007C6C07"/>
    <w:rsid w:val="007C7CC4"/>
    <w:rsid w:val="007C7FD1"/>
    <w:rsid w:val="007D0E51"/>
    <w:rsid w:val="007D195D"/>
    <w:rsid w:val="007D1C2A"/>
    <w:rsid w:val="007D29AE"/>
    <w:rsid w:val="007D2C7E"/>
    <w:rsid w:val="007D359D"/>
    <w:rsid w:val="007D40FB"/>
    <w:rsid w:val="007D4163"/>
    <w:rsid w:val="007D4D65"/>
    <w:rsid w:val="007D4FF2"/>
    <w:rsid w:val="007D5048"/>
    <w:rsid w:val="007D5756"/>
    <w:rsid w:val="007D5A7F"/>
    <w:rsid w:val="007D616D"/>
    <w:rsid w:val="007D66A0"/>
    <w:rsid w:val="007D797A"/>
    <w:rsid w:val="007E1594"/>
    <w:rsid w:val="007E1764"/>
    <w:rsid w:val="007E1A41"/>
    <w:rsid w:val="007E2A73"/>
    <w:rsid w:val="007E3B63"/>
    <w:rsid w:val="007E3BB5"/>
    <w:rsid w:val="007E58D7"/>
    <w:rsid w:val="007E58DE"/>
    <w:rsid w:val="007E5CB7"/>
    <w:rsid w:val="007E64FE"/>
    <w:rsid w:val="007E684A"/>
    <w:rsid w:val="007E6B3C"/>
    <w:rsid w:val="007E72B9"/>
    <w:rsid w:val="007F03AF"/>
    <w:rsid w:val="007F1095"/>
    <w:rsid w:val="007F4236"/>
    <w:rsid w:val="007F4267"/>
    <w:rsid w:val="007F505A"/>
    <w:rsid w:val="007F6069"/>
    <w:rsid w:val="007F6276"/>
    <w:rsid w:val="007F757B"/>
    <w:rsid w:val="00800026"/>
    <w:rsid w:val="0080076A"/>
    <w:rsid w:val="00800944"/>
    <w:rsid w:val="00801029"/>
    <w:rsid w:val="008012CC"/>
    <w:rsid w:val="00801C1B"/>
    <w:rsid w:val="00801F69"/>
    <w:rsid w:val="0080234A"/>
    <w:rsid w:val="008028BB"/>
    <w:rsid w:val="00804642"/>
    <w:rsid w:val="00804660"/>
    <w:rsid w:val="008051AB"/>
    <w:rsid w:val="0080551D"/>
    <w:rsid w:val="00805A6F"/>
    <w:rsid w:val="008062C2"/>
    <w:rsid w:val="00806752"/>
    <w:rsid w:val="008070AA"/>
    <w:rsid w:val="00807E51"/>
    <w:rsid w:val="00810963"/>
    <w:rsid w:val="00810E81"/>
    <w:rsid w:val="00811807"/>
    <w:rsid w:val="008133E5"/>
    <w:rsid w:val="0081462F"/>
    <w:rsid w:val="00814A30"/>
    <w:rsid w:val="008157B2"/>
    <w:rsid w:val="008166BA"/>
    <w:rsid w:val="008173CE"/>
    <w:rsid w:val="0081769C"/>
    <w:rsid w:val="00817781"/>
    <w:rsid w:val="008177F2"/>
    <w:rsid w:val="00817E21"/>
    <w:rsid w:val="00820B87"/>
    <w:rsid w:val="00821E47"/>
    <w:rsid w:val="00824FBF"/>
    <w:rsid w:val="0082576C"/>
    <w:rsid w:val="00826A42"/>
    <w:rsid w:val="008275F3"/>
    <w:rsid w:val="0082790E"/>
    <w:rsid w:val="00827CAB"/>
    <w:rsid w:val="008302D7"/>
    <w:rsid w:val="008309FC"/>
    <w:rsid w:val="00830F4C"/>
    <w:rsid w:val="00830FDD"/>
    <w:rsid w:val="00831325"/>
    <w:rsid w:val="00833FE6"/>
    <w:rsid w:val="00834331"/>
    <w:rsid w:val="00834E16"/>
    <w:rsid w:val="00834FFF"/>
    <w:rsid w:val="00836013"/>
    <w:rsid w:val="008360CD"/>
    <w:rsid w:val="00836578"/>
    <w:rsid w:val="00837DC3"/>
    <w:rsid w:val="00840817"/>
    <w:rsid w:val="00840E9D"/>
    <w:rsid w:val="00841DD2"/>
    <w:rsid w:val="00841E8F"/>
    <w:rsid w:val="00841FDD"/>
    <w:rsid w:val="0084285C"/>
    <w:rsid w:val="00842C47"/>
    <w:rsid w:val="00843817"/>
    <w:rsid w:val="008440D8"/>
    <w:rsid w:val="00844B2D"/>
    <w:rsid w:val="00845F73"/>
    <w:rsid w:val="00846095"/>
    <w:rsid w:val="0084646D"/>
    <w:rsid w:val="008464D3"/>
    <w:rsid w:val="00846860"/>
    <w:rsid w:val="00846BA2"/>
    <w:rsid w:val="00847D5B"/>
    <w:rsid w:val="00850967"/>
    <w:rsid w:val="00850C9D"/>
    <w:rsid w:val="00850EAF"/>
    <w:rsid w:val="008513EC"/>
    <w:rsid w:val="00851DCD"/>
    <w:rsid w:val="008521E1"/>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4037"/>
    <w:rsid w:val="0086457E"/>
    <w:rsid w:val="008648F8"/>
    <w:rsid w:val="00864984"/>
    <w:rsid w:val="0086603C"/>
    <w:rsid w:val="0086619F"/>
    <w:rsid w:val="00866BAA"/>
    <w:rsid w:val="00867000"/>
    <w:rsid w:val="00867205"/>
    <w:rsid w:val="008704B3"/>
    <w:rsid w:val="008708EB"/>
    <w:rsid w:val="0087133F"/>
    <w:rsid w:val="00871B94"/>
    <w:rsid w:val="0087225C"/>
    <w:rsid w:val="00872B41"/>
    <w:rsid w:val="00874830"/>
    <w:rsid w:val="00874A9B"/>
    <w:rsid w:val="00876A8F"/>
    <w:rsid w:val="00876CB8"/>
    <w:rsid w:val="008770A1"/>
    <w:rsid w:val="00877589"/>
    <w:rsid w:val="00877D2E"/>
    <w:rsid w:val="00881FDF"/>
    <w:rsid w:val="00882407"/>
    <w:rsid w:val="00882CB1"/>
    <w:rsid w:val="008834AD"/>
    <w:rsid w:val="00883A97"/>
    <w:rsid w:val="0088412E"/>
    <w:rsid w:val="008849E7"/>
    <w:rsid w:val="00884EA1"/>
    <w:rsid w:val="0088689B"/>
    <w:rsid w:val="00887E9C"/>
    <w:rsid w:val="00890355"/>
    <w:rsid w:val="00890ABE"/>
    <w:rsid w:val="00890E86"/>
    <w:rsid w:val="0089163B"/>
    <w:rsid w:val="00891CD1"/>
    <w:rsid w:val="00892264"/>
    <w:rsid w:val="008925AF"/>
    <w:rsid w:val="00893367"/>
    <w:rsid w:val="00894734"/>
    <w:rsid w:val="00894DED"/>
    <w:rsid w:val="00895258"/>
    <w:rsid w:val="00895931"/>
    <w:rsid w:val="00895B6B"/>
    <w:rsid w:val="00895D41"/>
    <w:rsid w:val="008966E6"/>
    <w:rsid w:val="00897D4D"/>
    <w:rsid w:val="00897EA7"/>
    <w:rsid w:val="008A0481"/>
    <w:rsid w:val="008A0EB0"/>
    <w:rsid w:val="008A0F74"/>
    <w:rsid w:val="008A1ABD"/>
    <w:rsid w:val="008A1AF8"/>
    <w:rsid w:val="008A2074"/>
    <w:rsid w:val="008A2F65"/>
    <w:rsid w:val="008A3509"/>
    <w:rsid w:val="008A3632"/>
    <w:rsid w:val="008A3E2D"/>
    <w:rsid w:val="008A4CB8"/>
    <w:rsid w:val="008A50DB"/>
    <w:rsid w:val="008A5E71"/>
    <w:rsid w:val="008A6A1B"/>
    <w:rsid w:val="008A6F70"/>
    <w:rsid w:val="008A793E"/>
    <w:rsid w:val="008B0645"/>
    <w:rsid w:val="008B1A04"/>
    <w:rsid w:val="008B1DED"/>
    <w:rsid w:val="008B1F63"/>
    <w:rsid w:val="008B20A4"/>
    <w:rsid w:val="008B28D3"/>
    <w:rsid w:val="008B3AC1"/>
    <w:rsid w:val="008B3B79"/>
    <w:rsid w:val="008B402A"/>
    <w:rsid w:val="008B4783"/>
    <w:rsid w:val="008B60C0"/>
    <w:rsid w:val="008B617A"/>
    <w:rsid w:val="008B6509"/>
    <w:rsid w:val="008C10E5"/>
    <w:rsid w:val="008C1F89"/>
    <w:rsid w:val="008C233A"/>
    <w:rsid w:val="008C3162"/>
    <w:rsid w:val="008C383F"/>
    <w:rsid w:val="008C395F"/>
    <w:rsid w:val="008C55D4"/>
    <w:rsid w:val="008C5E04"/>
    <w:rsid w:val="008C69F5"/>
    <w:rsid w:val="008C6CAD"/>
    <w:rsid w:val="008C72EB"/>
    <w:rsid w:val="008C73E1"/>
    <w:rsid w:val="008C7990"/>
    <w:rsid w:val="008C7E94"/>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815"/>
    <w:rsid w:val="008D6FBB"/>
    <w:rsid w:val="008D73DA"/>
    <w:rsid w:val="008D7E28"/>
    <w:rsid w:val="008E072E"/>
    <w:rsid w:val="008E1898"/>
    <w:rsid w:val="008E1BB4"/>
    <w:rsid w:val="008E4967"/>
    <w:rsid w:val="008E4A0D"/>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999"/>
    <w:rsid w:val="00935896"/>
    <w:rsid w:val="00935E57"/>
    <w:rsid w:val="00936FB2"/>
    <w:rsid w:val="00936FDA"/>
    <w:rsid w:val="00937AAC"/>
    <w:rsid w:val="00937B4A"/>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39D"/>
    <w:rsid w:val="00953BDE"/>
    <w:rsid w:val="009541AE"/>
    <w:rsid w:val="009548D6"/>
    <w:rsid w:val="0095522A"/>
    <w:rsid w:val="009553D0"/>
    <w:rsid w:val="00955B20"/>
    <w:rsid w:val="009562A3"/>
    <w:rsid w:val="00956306"/>
    <w:rsid w:val="00956C1A"/>
    <w:rsid w:val="00957F3C"/>
    <w:rsid w:val="00961D37"/>
    <w:rsid w:val="00962272"/>
    <w:rsid w:val="00962D65"/>
    <w:rsid w:val="00963210"/>
    <w:rsid w:val="00963906"/>
    <w:rsid w:val="009639B1"/>
    <w:rsid w:val="009663C5"/>
    <w:rsid w:val="00966D43"/>
    <w:rsid w:val="00967DB1"/>
    <w:rsid w:val="00970155"/>
    <w:rsid w:val="00970E9E"/>
    <w:rsid w:val="00971020"/>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631"/>
    <w:rsid w:val="00996CF2"/>
    <w:rsid w:val="009971F7"/>
    <w:rsid w:val="00997F1D"/>
    <w:rsid w:val="009A0960"/>
    <w:rsid w:val="009A0D05"/>
    <w:rsid w:val="009A0E0D"/>
    <w:rsid w:val="009A2DCF"/>
    <w:rsid w:val="009A31DA"/>
    <w:rsid w:val="009A37F1"/>
    <w:rsid w:val="009A4D5C"/>
    <w:rsid w:val="009A5050"/>
    <w:rsid w:val="009A533F"/>
    <w:rsid w:val="009A6722"/>
    <w:rsid w:val="009A6AB2"/>
    <w:rsid w:val="009A6E72"/>
    <w:rsid w:val="009B07F9"/>
    <w:rsid w:val="009B13DC"/>
    <w:rsid w:val="009B15E8"/>
    <w:rsid w:val="009B3480"/>
    <w:rsid w:val="009B3C0F"/>
    <w:rsid w:val="009B4A78"/>
    <w:rsid w:val="009B4C3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611A"/>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20"/>
    <w:rsid w:val="009D523B"/>
    <w:rsid w:val="009D5BD3"/>
    <w:rsid w:val="009D6017"/>
    <w:rsid w:val="009D60D4"/>
    <w:rsid w:val="009D634A"/>
    <w:rsid w:val="009D6C88"/>
    <w:rsid w:val="009D74DE"/>
    <w:rsid w:val="009D7CEC"/>
    <w:rsid w:val="009D7D41"/>
    <w:rsid w:val="009E008C"/>
    <w:rsid w:val="009E081E"/>
    <w:rsid w:val="009E0C10"/>
    <w:rsid w:val="009E22D4"/>
    <w:rsid w:val="009E28B3"/>
    <w:rsid w:val="009E28B7"/>
    <w:rsid w:val="009E31AB"/>
    <w:rsid w:val="009E3765"/>
    <w:rsid w:val="009E4E62"/>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A002EE"/>
    <w:rsid w:val="00A00542"/>
    <w:rsid w:val="00A007B3"/>
    <w:rsid w:val="00A008C7"/>
    <w:rsid w:val="00A00CEA"/>
    <w:rsid w:val="00A0142E"/>
    <w:rsid w:val="00A01634"/>
    <w:rsid w:val="00A0167B"/>
    <w:rsid w:val="00A01D8B"/>
    <w:rsid w:val="00A01F0E"/>
    <w:rsid w:val="00A02012"/>
    <w:rsid w:val="00A033FB"/>
    <w:rsid w:val="00A03982"/>
    <w:rsid w:val="00A03AB3"/>
    <w:rsid w:val="00A03D02"/>
    <w:rsid w:val="00A04DB5"/>
    <w:rsid w:val="00A0528E"/>
    <w:rsid w:val="00A05ED3"/>
    <w:rsid w:val="00A06E32"/>
    <w:rsid w:val="00A0724C"/>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4043"/>
    <w:rsid w:val="00A243E1"/>
    <w:rsid w:val="00A244B2"/>
    <w:rsid w:val="00A24D5C"/>
    <w:rsid w:val="00A24F63"/>
    <w:rsid w:val="00A2619C"/>
    <w:rsid w:val="00A266FF"/>
    <w:rsid w:val="00A2726D"/>
    <w:rsid w:val="00A27E91"/>
    <w:rsid w:val="00A3029F"/>
    <w:rsid w:val="00A30447"/>
    <w:rsid w:val="00A30F15"/>
    <w:rsid w:val="00A31629"/>
    <w:rsid w:val="00A3297C"/>
    <w:rsid w:val="00A3332E"/>
    <w:rsid w:val="00A3425C"/>
    <w:rsid w:val="00A37679"/>
    <w:rsid w:val="00A37ABC"/>
    <w:rsid w:val="00A37B8C"/>
    <w:rsid w:val="00A37E30"/>
    <w:rsid w:val="00A404DE"/>
    <w:rsid w:val="00A404EC"/>
    <w:rsid w:val="00A405C7"/>
    <w:rsid w:val="00A406CE"/>
    <w:rsid w:val="00A41CD3"/>
    <w:rsid w:val="00A422E4"/>
    <w:rsid w:val="00A424CF"/>
    <w:rsid w:val="00A429A9"/>
    <w:rsid w:val="00A42BCB"/>
    <w:rsid w:val="00A42F5B"/>
    <w:rsid w:val="00A4450F"/>
    <w:rsid w:val="00A45342"/>
    <w:rsid w:val="00A45A90"/>
    <w:rsid w:val="00A469AF"/>
    <w:rsid w:val="00A5015F"/>
    <w:rsid w:val="00A502DC"/>
    <w:rsid w:val="00A50308"/>
    <w:rsid w:val="00A51D17"/>
    <w:rsid w:val="00A51DDF"/>
    <w:rsid w:val="00A52856"/>
    <w:rsid w:val="00A52D8A"/>
    <w:rsid w:val="00A53B4A"/>
    <w:rsid w:val="00A53CF2"/>
    <w:rsid w:val="00A54319"/>
    <w:rsid w:val="00A54D95"/>
    <w:rsid w:val="00A56356"/>
    <w:rsid w:val="00A56ADE"/>
    <w:rsid w:val="00A5749B"/>
    <w:rsid w:val="00A602AB"/>
    <w:rsid w:val="00A60A3B"/>
    <w:rsid w:val="00A60CDD"/>
    <w:rsid w:val="00A62676"/>
    <w:rsid w:val="00A63062"/>
    <w:rsid w:val="00A631F5"/>
    <w:rsid w:val="00A63457"/>
    <w:rsid w:val="00A64129"/>
    <w:rsid w:val="00A654D7"/>
    <w:rsid w:val="00A65841"/>
    <w:rsid w:val="00A66555"/>
    <w:rsid w:val="00A67BD5"/>
    <w:rsid w:val="00A709B2"/>
    <w:rsid w:val="00A7207D"/>
    <w:rsid w:val="00A72A2A"/>
    <w:rsid w:val="00A731C6"/>
    <w:rsid w:val="00A73D2A"/>
    <w:rsid w:val="00A74490"/>
    <w:rsid w:val="00A75118"/>
    <w:rsid w:val="00A76536"/>
    <w:rsid w:val="00A77877"/>
    <w:rsid w:val="00A77C0B"/>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906BF"/>
    <w:rsid w:val="00A918EE"/>
    <w:rsid w:val="00A91F6A"/>
    <w:rsid w:val="00A9228E"/>
    <w:rsid w:val="00A92752"/>
    <w:rsid w:val="00A92C2F"/>
    <w:rsid w:val="00A93854"/>
    <w:rsid w:val="00A95B55"/>
    <w:rsid w:val="00A95C5A"/>
    <w:rsid w:val="00A969DD"/>
    <w:rsid w:val="00AA060D"/>
    <w:rsid w:val="00AA0B0F"/>
    <w:rsid w:val="00AA1851"/>
    <w:rsid w:val="00AA1971"/>
    <w:rsid w:val="00AA1CB3"/>
    <w:rsid w:val="00AA2F06"/>
    <w:rsid w:val="00AA3465"/>
    <w:rsid w:val="00AA3BF6"/>
    <w:rsid w:val="00AA3E55"/>
    <w:rsid w:val="00AA696D"/>
    <w:rsid w:val="00AB0BC4"/>
    <w:rsid w:val="00AB19F6"/>
    <w:rsid w:val="00AB2777"/>
    <w:rsid w:val="00AB2F43"/>
    <w:rsid w:val="00AB4DA3"/>
    <w:rsid w:val="00AB558C"/>
    <w:rsid w:val="00AB7DBC"/>
    <w:rsid w:val="00AC044F"/>
    <w:rsid w:val="00AC0A51"/>
    <w:rsid w:val="00AC0CA6"/>
    <w:rsid w:val="00AC0EF6"/>
    <w:rsid w:val="00AC1E28"/>
    <w:rsid w:val="00AC2545"/>
    <w:rsid w:val="00AC507C"/>
    <w:rsid w:val="00AC59BD"/>
    <w:rsid w:val="00AC7160"/>
    <w:rsid w:val="00AD01F1"/>
    <w:rsid w:val="00AD042B"/>
    <w:rsid w:val="00AD0E18"/>
    <w:rsid w:val="00AD110E"/>
    <w:rsid w:val="00AD1C3F"/>
    <w:rsid w:val="00AD222D"/>
    <w:rsid w:val="00AD2814"/>
    <w:rsid w:val="00AD29B4"/>
    <w:rsid w:val="00AD4791"/>
    <w:rsid w:val="00AD47E4"/>
    <w:rsid w:val="00AD552E"/>
    <w:rsid w:val="00AD5965"/>
    <w:rsid w:val="00AD6717"/>
    <w:rsid w:val="00AD6E46"/>
    <w:rsid w:val="00AD7C42"/>
    <w:rsid w:val="00AD7E3B"/>
    <w:rsid w:val="00AE0799"/>
    <w:rsid w:val="00AE0B22"/>
    <w:rsid w:val="00AE0FE4"/>
    <w:rsid w:val="00AE1CCC"/>
    <w:rsid w:val="00AE24F5"/>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77A"/>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1C7F"/>
    <w:rsid w:val="00B12023"/>
    <w:rsid w:val="00B12BFC"/>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363B"/>
    <w:rsid w:val="00B257A3"/>
    <w:rsid w:val="00B25F50"/>
    <w:rsid w:val="00B26764"/>
    <w:rsid w:val="00B27CDD"/>
    <w:rsid w:val="00B3014C"/>
    <w:rsid w:val="00B30A92"/>
    <w:rsid w:val="00B30C5F"/>
    <w:rsid w:val="00B31569"/>
    <w:rsid w:val="00B34151"/>
    <w:rsid w:val="00B343AC"/>
    <w:rsid w:val="00B346B3"/>
    <w:rsid w:val="00B34B90"/>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B05"/>
    <w:rsid w:val="00B50E6F"/>
    <w:rsid w:val="00B52094"/>
    <w:rsid w:val="00B527E8"/>
    <w:rsid w:val="00B534C4"/>
    <w:rsid w:val="00B53E2D"/>
    <w:rsid w:val="00B54067"/>
    <w:rsid w:val="00B5466D"/>
    <w:rsid w:val="00B54951"/>
    <w:rsid w:val="00B5533F"/>
    <w:rsid w:val="00B554CA"/>
    <w:rsid w:val="00B5699D"/>
    <w:rsid w:val="00B56F17"/>
    <w:rsid w:val="00B571C6"/>
    <w:rsid w:val="00B603A1"/>
    <w:rsid w:val="00B60A7C"/>
    <w:rsid w:val="00B610E9"/>
    <w:rsid w:val="00B61B1C"/>
    <w:rsid w:val="00B61B35"/>
    <w:rsid w:val="00B61CEF"/>
    <w:rsid w:val="00B62B07"/>
    <w:rsid w:val="00B630C5"/>
    <w:rsid w:val="00B64020"/>
    <w:rsid w:val="00B64E23"/>
    <w:rsid w:val="00B6549C"/>
    <w:rsid w:val="00B6552C"/>
    <w:rsid w:val="00B663C9"/>
    <w:rsid w:val="00B665A5"/>
    <w:rsid w:val="00B67022"/>
    <w:rsid w:val="00B67B40"/>
    <w:rsid w:val="00B67D67"/>
    <w:rsid w:val="00B70B5E"/>
    <w:rsid w:val="00B70BA3"/>
    <w:rsid w:val="00B721EC"/>
    <w:rsid w:val="00B723F5"/>
    <w:rsid w:val="00B73454"/>
    <w:rsid w:val="00B7348A"/>
    <w:rsid w:val="00B74D10"/>
    <w:rsid w:val="00B755B1"/>
    <w:rsid w:val="00B76364"/>
    <w:rsid w:val="00B76576"/>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06ED"/>
    <w:rsid w:val="00B908AA"/>
    <w:rsid w:val="00B9183D"/>
    <w:rsid w:val="00B920E2"/>
    <w:rsid w:val="00B93929"/>
    <w:rsid w:val="00B93C2B"/>
    <w:rsid w:val="00B93DA8"/>
    <w:rsid w:val="00B948C4"/>
    <w:rsid w:val="00B94E6B"/>
    <w:rsid w:val="00B95AE2"/>
    <w:rsid w:val="00B964CC"/>
    <w:rsid w:val="00B97448"/>
    <w:rsid w:val="00B97C20"/>
    <w:rsid w:val="00BA05A3"/>
    <w:rsid w:val="00BA21AB"/>
    <w:rsid w:val="00BA2E2E"/>
    <w:rsid w:val="00BA2ECD"/>
    <w:rsid w:val="00BA2FF0"/>
    <w:rsid w:val="00BA303D"/>
    <w:rsid w:val="00BA3890"/>
    <w:rsid w:val="00BA4FBF"/>
    <w:rsid w:val="00BA56F6"/>
    <w:rsid w:val="00BA577C"/>
    <w:rsid w:val="00BA5AE8"/>
    <w:rsid w:val="00BA661E"/>
    <w:rsid w:val="00BA728A"/>
    <w:rsid w:val="00BB1504"/>
    <w:rsid w:val="00BB1979"/>
    <w:rsid w:val="00BB29AC"/>
    <w:rsid w:val="00BB40BC"/>
    <w:rsid w:val="00BB42E0"/>
    <w:rsid w:val="00BB42E8"/>
    <w:rsid w:val="00BB4637"/>
    <w:rsid w:val="00BB4F08"/>
    <w:rsid w:val="00BB6E8D"/>
    <w:rsid w:val="00BB750D"/>
    <w:rsid w:val="00BB790E"/>
    <w:rsid w:val="00BC0974"/>
    <w:rsid w:val="00BC1B75"/>
    <w:rsid w:val="00BC3CC3"/>
    <w:rsid w:val="00BC42EB"/>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62D5"/>
    <w:rsid w:val="00BD7A75"/>
    <w:rsid w:val="00BD7C9F"/>
    <w:rsid w:val="00BE0E26"/>
    <w:rsid w:val="00BE0E6C"/>
    <w:rsid w:val="00BE0FCD"/>
    <w:rsid w:val="00BE1164"/>
    <w:rsid w:val="00BE2794"/>
    <w:rsid w:val="00BE2D6F"/>
    <w:rsid w:val="00BE3EDD"/>
    <w:rsid w:val="00BE5E87"/>
    <w:rsid w:val="00BE65EC"/>
    <w:rsid w:val="00BE6B6B"/>
    <w:rsid w:val="00BF0891"/>
    <w:rsid w:val="00BF0A10"/>
    <w:rsid w:val="00BF0F7C"/>
    <w:rsid w:val="00BF1076"/>
    <w:rsid w:val="00BF1471"/>
    <w:rsid w:val="00BF335F"/>
    <w:rsid w:val="00BF3727"/>
    <w:rsid w:val="00BF3F68"/>
    <w:rsid w:val="00BF3F77"/>
    <w:rsid w:val="00BF4ED9"/>
    <w:rsid w:val="00BF5E29"/>
    <w:rsid w:val="00BF6954"/>
    <w:rsid w:val="00BF6BD2"/>
    <w:rsid w:val="00BF723B"/>
    <w:rsid w:val="00BF72CC"/>
    <w:rsid w:val="00BF773D"/>
    <w:rsid w:val="00BF79E6"/>
    <w:rsid w:val="00C00E33"/>
    <w:rsid w:val="00C028C9"/>
    <w:rsid w:val="00C02A0F"/>
    <w:rsid w:val="00C02FB2"/>
    <w:rsid w:val="00C03B9D"/>
    <w:rsid w:val="00C03D7F"/>
    <w:rsid w:val="00C03F4D"/>
    <w:rsid w:val="00C04E01"/>
    <w:rsid w:val="00C04FED"/>
    <w:rsid w:val="00C069C5"/>
    <w:rsid w:val="00C06DB9"/>
    <w:rsid w:val="00C075EF"/>
    <w:rsid w:val="00C10184"/>
    <w:rsid w:val="00C10C3B"/>
    <w:rsid w:val="00C12179"/>
    <w:rsid w:val="00C12AFF"/>
    <w:rsid w:val="00C1406F"/>
    <w:rsid w:val="00C15597"/>
    <w:rsid w:val="00C16959"/>
    <w:rsid w:val="00C20618"/>
    <w:rsid w:val="00C206B6"/>
    <w:rsid w:val="00C207EE"/>
    <w:rsid w:val="00C20F2F"/>
    <w:rsid w:val="00C218A9"/>
    <w:rsid w:val="00C21D58"/>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2F37"/>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50BA2"/>
    <w:rsid w:val="00C50F46"/>
    <w:rsid w:val="00C5117A"/>
    <w:rsid w:val="00C51E01"/>
    <w:rsid w:val="00C5271E"/>
    <w:rsid w:val="00C5294C"/>
    <w:rsid w:val="00C53457"/>
    <w:rsid w:val="00C5372D"/>
    <w:rsid w:val="00C53C13"/>
    <w:rsid w:val="00C53E9B"/>
    <w:rsid w:val="00C549A0"/>
    <w:rsid w:val="00C555F2"/>
    <w:rsid w:val="00C55DC6"/>
    <w:rsid w:val="00C55F51"/>
    <w:rsid w:val="00C55F94"/>
    <w:rsid w:val="00C5623F"/>
    <w:rsid w:val="00C56908"/>
    <w:rsid w:val="00C570EF"/>
    <w:rsid w:val="00C57A3B"/>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3DCF"/>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527"/>
    <w:rsid w:val="00CA0BCB"/>
    <w:rsid w:val="00CA140D"/>
    <w:rsid w:val="00CA264E"/>
    <w:rsid w:val="00CA2C3C"/>
    <w:rsid w:val="00CA2D98"/>
    <w:rsid w:val="00CA3BFF"/>
    <w:rsid w:val="00CA3CFB"/>
    <w:rsid w:val="00CA3DFD"/>
    <w:rsid w:val="00CA513A"/>
    <w:rsid w:val="00CA5D9A"/>
    <w:rsid w:val="00CA6D99"/>
    <w:rsid w:val="00CB0690"/>
    <w:rsid w:val="00CB092E"/>
    <w:rsid w:val="00CB0B8A"/>
    <w:rsid w:val="00CB2663"/>
    <w:rsid w:val="00CB2CA9"/>
    <w:rsid w:val="00CB2FAF"/>
    <w:rsid w:val="00CB3997"/>
    <w:rsid w:val="00CB3C0C"/>
    <w:rsid w:val="00CB3D65"/>
    <w:rsid w:val="00CB4AF5"/>
    <w:rsid w:val="00CB6CEB"/>
    <w:rsid w:val="00CB7A7E"/>
    <w:rsid w:val="00CC0B61"/>
    <w:rsid w:val="00CC12B8"/>
    <w:rsid w:val="00CC205A"/>
    <w:rsid w:val="00CC2A9A"/>
    <w:rsid w:val="00CC2D9D"/>
    <w:rsid w:val="00CC3796"/>
    <w:rsid w:val="00CC3D1F"/>
    <w:rsid w:val="00CC3DC7"/>
    <w:rsid w:val="00CC424D"/>
    <w:rsid w:val="00CC4497"/>
    <w:rsid w:val="00CC4F36"/>
    <w:rsid w:val="00CC50C4"/>
    <w:rsid w:val="00CC544D"/>
    <w:rsid w:val="00CC5EE7"/>
    <w:rsid w:val="00CC713B"/>
    <w:rsid w:val="00CC7317"/>
    <w:rsid w:val="00CD0285"/>
    <w:rsid w:val="00CD0B80"/>
    <w:rsid w:val="00CD1104"/>
    <w:rsid w:val="00CD1E28"/>
    <w:rsid w:val="00CD21C3"/>
    <w:rsid w:val="00CD23C6"/>
    <w:rsid w:val="00CD2C28"/>
    <w:rsid w:val="00CD2F2D"/>
    <w:rsid w:val="00CD39CD"/>
    <w:rsid w:val="00CD4719"/>
    <w:rsid w:val="00CD47E1"/>
    <w:rsid w:val="00CD4962"/>
    <w:rsid w:val="00CD59F4"/>
    <w:rsid w:val="00CD5F38"/>
    <w:rsid w:val="00CE0730"/>
    <w:rsid w:val="00CE12E0"/>
    <w:rsid w:val="00CE1C40"/>
    <w:rsid w:val="00CE2502"/>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10403"/>
    <w:rsid w:val="00D10DFF"/>
    <w:rsid w:val="00D1165F"/>
    <w:rsid w:val="00D1263A"/>
    <w:rsid w:val="00D12A07"/>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959"/>
    <w:rsid w:val="00D27DC5"/>
    <w:rsid w:val="00D30097"/>
    <w:rsid w:val="00D3056F"/>
    <w:rsid w:val="00D30660"/>
    <w:rsid w:val="00D3175E"/>
    <w:rsid w:val="00D3178A"/>
    <w:rsid w:val="00D31F9A"/>
    <w:rsid w:val="00D33D9C"/>
    <w:rsid w:val="00D3465A"/>
    <w:rsid w:val="00D3544F"/>
    <w:rsid w:val="00D3608F"/>
    <w:rsid w:val="00D360DE"/>
    <w:rsid w:val="00D3610B"/>
    <w:rsid w:val="00D361EB"/>
    <w:rsid w:val="00D37757"/>
    <w:rsid w:val="00D37BEB"/>
    <w:rsid w:val="00D37F16"/>
    <w:rsid w:val="00D41AFA"/>
    <w:rsid w:val="00D42466"/>
    <w:rsid w:val="00D42841"/>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5120"/>
    <w:rsid w:val="00D57F2B"/>
    <w:rsid w:val="00D60B60"/>
    <w:rsid w:val="00D60F6F"/>
    <w:rsid w:val="00D610B5"/>
    <w:rsid w:val="00D612B6"/>
    <w:rsid w:val="00D61C56"/>
    <w:rsid w:val="00D62054"/>
    <w:rsid w:val="00D6255B"/>
    <w:rsid w:val="00D63105"/>
    <w:rsid w:val="00D63502"/>
    <w:rsid w:val="00D64834"/>
    <w:rsid w:val="00D65041"/>
    <w:rsid w:val="00D65145"/>
    <w:rsid w:val="00D65D72"/>
    <w:rsid w:val="00D702CB"/>
    <w:rsid w:val="00D70EB3"/>
    <w:rsid w:val="00D7158C"/>
    <w:rsid w:val="00D71834"/>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A1"/>
    <w:rsid w:val="00D853F2"/>
    <w:rsid w:val="00D85448"/>
    <w:rsid w:val="00D85547"/>
    <w:rsid w:val="00D866A7"/>
    <w:rsid w:val="00D868EC"/>
    <w:rsid w:val="00D879FE"/>
    <w:rsid w:val="00D91A6C"/>
    <w:rsid w:val="00D91F38"/>
    <w:rsid w:val="00D92F33"/>
    <w:rsid w:val="00D939CA"/>
    <w:rsid w:val="00D93A6F"/>
    <w:rsid w:val="00D93B07"/>
    <w:rsid w:val="00D941A3"/>
    <w:rsid w:val="00D944FB"/>
    <w:rsid w:val="00D95F49"/>
    <w:rsid w:val="00D9691E"/>
    <w:rsid w:val="00D97384"/>
    <w:rsid w:val="00D97513"/>
    <w:rsid w:val="00D97C4F"/>
    <w:rsid w:val="00DA15A6"/>
    <w:rsid w:val="00DA2A7B"/>
    <w:rsid w:val="00DA2FCB"/>
    <w:rsid w:val="00DA302F"/>
    <w:rsid w:val="00DA32E5"/>
    <w:rsid w:val="00DA3902"/>
    <w:rsid w:val="00DA3A7D"/>
    <w:rsid w:val="00DA3CD7"/>
    <w:rsid w:val="00DA4054"/>
    <w:rsid w:val="00DA522A"/>
    <w:rsid w:val="00DA5958"/>
    <w:rsid w:val="00DA669F"/>
    <w:rsid w:val="00DA7BAC"/>
    <w:rsid w:val="00DB0224"/>
    <w:rsid w:val="00DB0A1D"/>
    <w:rsid w:val="00DB0C71"/>
    <w:rsid w:val="00DB0EA4"/>
    <w:rsid w:val="00DB1D11"/>
    <w:rsid w:val="00DB2C45"/>
    <w:rsid w:val="00DB2FD0"/>
    <w:rsid w:val="00DB4DB6"/>
    <w:rsid w:val="00DB4F1F"/>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915"/>
    <w:rsid w:val="00DC6EDA"/>
    <w:rsid w:val="00DC7543"/>
    <w:rsid w:val="00DC7950"/>
    <w:rsid w:val="00DC7D52"/>
    <w:rsid w:val="00DD03F9"/>
    <w:rsid w:val="00DD0601"/>
    <w:rsid w:val="00DD18AC"/>
    <w:rsid w:val="00DD49B6"/>
    <w:rsid w:val="00DD52A5"/>
    <w:rsid w:val="00DD5512"/>
    <w:rsid w:val="00DD6122"/>
    <w:rsid w:val="00DD6C68"/>
    <w:rsid w:val="00DE075F"/>
    <w:rsid w:val="00DE0F16"/>
    <w:rsid w:val="00DE1145"/>
    <w:rsid w:val="00DE13E2"/>
    <w:rsid w:val="00DE1757"/>
    <w:rsid w:val="00DE1BA4"/>
    <w:rsid w:val="00DE1F87"/>
    <w:rsid w:val="00DE203C"/>
    <w:rsid w:val="00DE2999"/>
    <w:rsid w:val="00DE2CBE"/>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463"/>
    <w:rsid w:val="00DF26AF"/>
    <w:rsid w:val="00DF4561"/>
    <w:rsid w:val="00DF46F1"/>
    <w:rsid w:val="00DF497E"/>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BC2"/>
    <w:rsid w:val="00E12952"/>
    <w:rsid w:val="00E12C61"/>
    <w:rsid w:val="00E12E6A"/>
    <w:rsid w:val="00E12EAC"/>
    <w:rsid w:val="00E13170"/>
    <w:rsid w:val="00E1338A"/>
    <w:rsid w:val="00E135B0"/>
    <w:rsid w:val="00E14000"/>
    <w:rsid w:val="00E14A30"/>
    <w:rsid w:val="00E151BF"/>
    <w:rsid w:val="00E15316"/>
    <w:rsid w:val="00E17341"/>
    <w:rsid w:val="00E17765"/>
    <w:rsid w:val="00E17B34"/>
    <w:rsid w:val="00E20FFC"/>
    <w:rsid w:val="00E211EA"/>
    <w:rsid w:val="00E21203"/>
    <w:rsid w:val="00E21AB6"/>
    <w:rsid w:val="00E22826"/>
    <w:rsid w:val="00E22D06"/>
    <w:rsid w:val="00E22D07"/>
    <w:rsid w:val="00E23340"/>
    <w:rsid w:val="00E2361E"/>
    <w:rsid w:val="00E236F3"/>
    <w:rsid w:val="00E23A6A"/>
    <w:rsid w:val="00E23E17"/>
    <w:rsid w:val="00E24296"/>
    <w:rsid w:val="00E24D6C"/>
    <w:rsid w:val="00E252D8"/>
    <w:rsid w:val="00E253EC"/>
    <w:rsid w:val="00E25A4F"/>
    <w:rsid w:val="00E26084"/>
    <w:rsid w:val="00E27E12"/>
    <w:rsid w:val="00E27EB7"/>
    <w:rsid w:val="00E308B0"/>
    <w:rsid w:val="00E324E8"/>
    <w:rsid w:val="00E326A0"/>
    <w:rsid w:val="00E33270"/>
    <w:rsid w:val="00E344C4"/>
    <w:rsid w:val="00E34A1C"/>
    <w:rsid w:val="00E3555E"/>
    <w:rsid w:val="00E366C6"/>
    <w:rsid w:val="00E3725F"/>
    <w:rsid w:val="00E4058D"/>
    <w:rsid w:val="00E412A4"/>
    <w:rsid w:val="00E4144C"/>
    <w:rsid w:val="00E41675"/>
    <w:rsid w:val="00E41974"/>
    <w:rsid w:val="00E41CCA"/>
    <w:rsid w:val="00E43101"/>
    <w:rsid w:val="00E4378C"/>
    <w:rsid w:val="00E43F52"/>
    <w:rsid w:val="00E444BD"/>
    <w:rsid w:val="00E44668"/>
    <w:rsid w:val="00E44E6A"/>
    <w:rsid w:val="00E44F3D"/>
    <w:rsid w:val="00E45A0C"/>
    <w:rsid w:val="00E46AC1"/>
    <w:rsid w:val="00E47C57"/>
    <w:rsid w:val="00E47F71"/>
    <w:rsid w:val="00E501E9"/>
    <w:rsid w:val="00E51061"/>
    <w:rsid w:val="00E52D7C"/>
    <w:rsid w:val="00E53199"/>
    <w:rsid w:val="00E53C5D"/>
    <w:rsid w:val="00E563DB"/>
    <w:rsid w:val="00E57BFF"/>
    <w:rsid w:val="00E603D3"/>
    <w:rsid w:val="00E625FD"/>
    <w:rsid w:val="00E62B1D"/>
    <w:rsid w:val="00E632F5"/>
    <w:rsid w:val="00E63719"/>
    <w:rsid w:val="00E637B5"/>
    <w:rsid w:val="00E63E81"/>
    <w:rsid w:val="00E67573"/>
    <w:rsid w:val="00E6777E"/>
    <w:rsid w:val="00E67E2A"/>
    <w:rsid w:val="00E71049"/>
    <w:rsid w:val="00E71D20"/>
    <w:rsid w:val="00E71E8B"/>
    <w:rsid w:val="00E723C3"/>
    <w:rsid w:val="00E72523"/>
    <w:rsid w:val="00E73868"/>
    <w:rsid w:val="00E75263"/>
    <w:rsid w:val="00E767E2"/>
    <w:rsid w:val="00E7683A"/>
    <w:rsid w:val="00E76D4A"/>
    <w:rsid w:val="00E77B3E"/>
    <w:rsid w:val="00E77C3E"/>
    <w:rsid w:val="00E80B58"/>
    <w:rsid w:val="00E8150F"/>
    <w:rsid w:val="00E818A8"/>
    <w:rsid w:val="00E818CB"/>
    <w:rsid w:val="00E81A6E"/>
    <w:rsid w:val="00E81D5B"/>
    <w:rsid w:val="00E81F87"/>
    <w:rsid w:val="00E824B8"/>
    <w:rsid w:val="00E826DB"/>
    <w:rsid w:val="00E82B47"/>
    <w:rsid w:val="00E84F03"/>
    <w:rsid w:val="00E8553D"/>
    <w:rsid w:val="00E85551"/>
    <w:rsid w:val="00E85C0E"/>
    <w:rsid w:val="00E86025"/>
    <w:rsid w:val="00E8602B"/>
    <w:rsid w:val="00E865AC"/>
    <w:rsid w:val="00E913C6"/>
    <w:rsid w:val="00E9211A"/>
    <w:rsid w:val="00E9393D"/>
    <w:rsid w:val="00E944DC"/>
    <w:rsid w:val="00E94D56"/>
    <w:rsid w:val="00E95BBD"/>
    <w:rsid w:val="00E95E83"/>
    <w:rsid w:val="00E95EF8"/>
    <w:rsid w:val="00E96341"/>
    <w:rsid w:val="00E9646D"/>
    <w:rsid w:val="00E96838"/>
    <w:rsid w:val="00E9689C"/>
    <w:rsid w:val="00E968DE"/>
    <w:rsid w:val="00E96B67"/>
    <w:rsid w:val="00E97145"/>
    <w:rsid w:val="00E97BD2"/>
    <w:rsid w:val="00EA0342"/>
    <w:rsid w:val="00EA0C4E"/>
    <w:rsid w:val="00EA2C6E"/>
    <w:rsid w:val="00EA3186"/>
    <w:rsid w:val="00EA326B"/>
    <w:rsid w:val="00EA3454"/>
    <w:rsid w:val="00EA3CAF"/>
    <w:rsid w:val="00EA5316"/>
    <w:rsid w:val="00EA5683"/>
    <w:rsid w:val="00EA697C"/>
    <w:rsid w:val="00EA7904"/>
    <w:rsid w:val="00EB01B1"/>
    <w:rsid w:val="00EB127A"/>
    <w:rsid w:val="00EB1C4F"/>
    <w:rsid w:val="00EB2259"/>
    <w:rsid w:val="00EB2BB4"/>
    <w:rsid w:val="00EB35EA"/>
    <w:rsid w:val="00EB463A"/>
    <w:rsid w:val="00EB4991"/>
    <w:rsid w:val="00EB656E"/>
    <w:rsid w:val="00EB7ADB"/>
    <w:rsid w:val="00EC0372"/>
    <w:rsid w:val="00EC0478"/>
    <w:rsid w:val="00EC0957"/>
    <w:rsid w:val="00EC0CDD"/>
    <w:rsid w:val="00EC1134"/>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E88"/>
    <w:rsid w:val="00ED2ED8"/>
    <w:rsid w:val="00ED3353"/>
    <w:rsid w:val="00ED3C4F"/>
    <w:rsid w:val="00ED3DCA"/>
    <w:rsid w:val="00ED4254"/>
    <w:rsid w:val="00ED4409"/>
    <w:rsid w:val="00ED440C"/>
    <w:rsid w:val="00ED48A2"/>
    <w:rsid w:val="00ED4E4B"/>
    <w:rsid w:val="00ED5502"/>
    <w:rsid w:val="00ED63A8"/>
    <w:rsid w:val="00ED7ECA"/>
    <w:rsid w:val="00EE2A96"/>
    <w:rsid w:val="00EE2B8F"/>
    <w:rsid w:val="00EE2E6B"/>
    <w:rsid w:val="00EE3476"/>
    <w:rsid w:val="00EE50AA"/>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6B3"/>
    <w:rsid w:val="00F01907"/>
    <w:rsid w:val="00F01B11"/>
    <w:rsid w:val="00F01BE3"/>
    <w:rsid w:val="00F0302A"/>
    <w:rsid w:val="00F03AA0"/>
    <w:rsid w:val="00F0419C"/>
    <w:rsid w:val="00F044AB"/>
    <w:rsid w:val="00F04923"/>
    <w:rsid w:val="00F04A5E"/>
    <w:rsid w:val="00F05956"/>
    <w:rsid w:val="00F06C76"/>
    <w:rsid w:val="00F07071"/>
    <w:rsid w:val="00F1000B"/>
    <w:rsid w:val="00F1042D"/>
    <w:rsid w:val="00F10C3E"/>
    <w:rsid w:val="00F1109E"/>
    <w:rsid w:val="00F118E7"/>
    <w:rsid w:val="00F132AD"/>
    <w:rsid w:val="00F145A2"/>
    <w:rsid w:val="00F155CE"/>
    <w:rsid w:val="00F15ED8"/>
    <w:rsid w:val="00F16303"/>
    <w:rsid w:val="00F17E18"/>
    <w:rsid w:val="00F2189D"/>
    <w:rsid w:val="00F21FD1"/>
    <w:rsid w:val="00F23B7C"/>
    <w:rsid w:val="00F24440"/>
    <w:rsid w:val="00F24571"/>
    <w:rsid w:val="00F24AE7"/>
    <w:rsid w:val="00F24D3F"/>
    <w:rsid w:val="00F2589D"/>
    <w:rsid w:val="00F25F44"/>
    <w:rsid w:val="00F26601"/>
    <w:rsid w:val="00F26B38"/>
    <w:rsid w:val="00F27EFB"/>
    <w:rsid w:val="00F27F54"/>
    <w:rsid w:val="00F3091B"/>
    <w:rsid w:val="00F30AD9"/>
    <w:rsid w:val="00F30EA5"/>
    <w:rsid w:val="00F318EE"/>
    <w:rsid w:val="00F324DD"/>
    <w:rsid w:val="00F33458"/>
    <w:rsid w:val="00F33852"/>
    <w:rsid w:val="00F34F39"/>
    <w:rsid w:val="00F35C6C"/>
    <w:rsid w:val="00F36003"/>
    <w:rsid w:val="00F37896"/>
    <w:rsid w:val="00F378FA"/>
    <w:rsid w:val="00F4098D"/>
    <w:rsid w:val="00F416AF"/>
    <w:rsid w:val="00F41ED0"/>
    <w:rsid w:val="00F41FC1"/>
    <w:rsid w:val="00F426C9"/>
    <w:rsid w:val="00F42909"/>
    <w:rsid w:val="00F433D0"/>
    <w:rsid w:val="00F44220"/>
    <w:rsid w:val="00F44DD5"/>
    <w:rsid w:val="00F44E21"/>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359"/>
    <w:rsid w:val="00F65D51"/>
    <w:rsid w:val="00F66859"/>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6143"/>
    <w:rsid w:val="00F76444"/>
    <w:rsid w:val="00F76D68"/>
    <w:rsid w:val="00F76F93"/>
    <w:rsid w:val="00F77575"/>
    <w:rsid w:val="00F776DD"/>
    <w:rsid w:val="00F778F2"/>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1223"/>
    <w:rsid w:val="00F92B73"/>
    <w:rsid w:val="00F92F96"/>
    <w:rsid w:val="00F93721"/>
    <w:rsid w:val="00F93A6C"/>
    <w:rsid w:val="00F93B0D"/>
    <w:rsid w:val="00F9410C"/>
    <w:rsid w:val="00F9445F"/>
    <w:rsid w:val="00F94641"/>
    <w:rsid w:val="00F951C6"/>
    <w:rsid w:val="00F955BF"/>
    <w:rsid w:val="00F9633B"/>
    <w:rsid w:val="00F96B00"/>
    <w:rsid w:val="00F96E27"/>
    <w:rsid w:val="00F971C5"/>
    <w:rsid w:val="00F97CC1"/>
    <w:rsid w:val="00F97E8B"/>
    <w:rsid w:val="00FA0656"/>
    <w:rsid w:val="00FA0675"/>
    <w:rsid w:val="00FA06FD"/>
    <w:rsid w:val="00FA2EB8"/>
    <w:rsid w:val="00FA302D"/>
    <w:rsid w:val="00FA3033"/>
    <w:rsid w:val="00FA448C"/>
    <w:rsid w:val="00FA4B54"/>
    <w:rsid w:val="00FA4B84"/>
    <w:rsid w:val="00FA511A"/>
    <w:rsid w:val="00FA57B3"/>
    <w:rsid w:val="00FA5BEB"/>
    <w:rsid w:val="00FA6337"/>
    <w:rsid w:val="00FA664F"/>
    <w:rsid w:val="00FA7A90"/>
    <w:rsid w:val="00FB03A7"/>
    <w:rsid w:val="00FB04E1"/>
    <w:rsid w:val="00FB1049"/>
    <w:rsid w:val="00FB13B6"/>
    <w:rsid w:val="00FB2E36"/>
    <w:rsid w:val="00FB3908"/>
    <w:rsid w:val="00FB3DB3"/>
    <w:rsid w:val="00FB43A0"/>
    <w:rsid w:val="00FB515F"/>
    <w:rsid w:val="00FB5506"/>
    <w:rsid w:val="00FB5A89"/>
    <w:rsid w:val="00FB5CD2"/>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68B"/>
    <w:rsid w:val="00FE1DB6"/>
    <w:rsid w:val="00FE20FE"/>
    <w:rsid w:val="00FE26C0"/>
    <w:rsid w:val="00FE3130"/>
    <w:rsid w:val="00FE3171"/>
    <w:rsid w:val="00FE3F78"/>
    <w:rsid w:val="00FE3F7E"/>
    <w:rsid w:val="00FE511E"/>
    <w:rsid w:val="00FE529A"/>
    <w:rsid w:val="00FE5567"/>
    <w:rsid w:val="00FE567B"/>
    <w:rsid w:val="00FE6339"/>
    <w:rsid w:val="00FE644D"/>
    <w:rsid w:val="00FE6DFA"/>
    <w:rsid w:val="00FE6EF2"/>
    <w:rsid w:val="00FF16E2"/>
    <w:rsid w:val="00FF22D1"/>
    <w:rsid w:val="00FF3D81"/>
    <w:rsid w:val="00FF3FCF"/>
    <w:rsid w:val="00FF4B0F"/>
    <w:rsid w:val="00FF56F9"/>
    <w:rsid w:val="00FF5F7C"/>
    <w:rsid w:val="00FF64AD"/>
    <w:rsid w:val="00FF64FF"/>
    <w:rsid w:val="00FF66CE"/>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F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uiPriority w:val="99"/>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E72523"/>
    <w:rPr>
      <w:i/>
      <w:iCs/>
    </w:rPr>
  </w:style>
  <w:style w:type="paragraph" w:styleId="aff0">
    <w:name w:val="Title"/>
    <w:basedOn w:val="a1"/>
    <w:next w:val="a1"/>
    <w:link w:val="Char6"/>
    <w:uiPriority w:val="10"/>
    <w:qFormat/>
    <w:rsid w:val="000E6E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6">
    <w:name w:val="标题 Char"/>
    <w:basedOn w:val="a2"/>
    <w:link w:val="aff0"/>
    <w:uiPriority w:val="10"/>
    <w:rsid w:val="000E6EE5"/>
    <w:rPr>
      <w:rFonts w:ascii="Arial" w:eastAsiaTheme="minorEastAsia" w:hAnsi="Arial" w:cs="Arial"/>
      <w:b/>
      <w:bCs/>
      <w:kern w:val="28"/>
      <w:lang w:val="en-GB" w:eastAsia="en-US"/>
    </w:rPr>
  </w:style>
  <w:style w:type="paragraph" w:customStyle="1" w:styleId="Source">
    <w:name w:val="Source"/>
    <w:basedOn w:val="a1"/>
    <w:rsid w:val="000E6E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40"/>
    <w:rsid w:val="000E6EE5"/>
    <w:pPr>
      <w:keepNext/>
      <w:numPr>
        <w:ilvl w:val="0"/>
        <w:numId w:val="0"/>
      </w:numPr>
      <w:tabs>
        <w:tab w:val="clear" w:pos="1299"/>
        <w:tab w:val="left" w:pos="2268"/>
        <w:tab w:val="left" w:pos="2694"/>
      </w:tabs>
      <w:spacing w:before="0" w:beforeAutospacing="0" w:afterLines="0"/>
      <w:ind w:left="567"/>
    </w:pPr>
    <w:rPr>
      <w:rFonts w:eastAsiaTheme="minorEastAsia" w:cs="Arial"/>
      <w:b/>
      <w:sz w:val="20"/>
    </w:rPr>
  </w:style>
  <w:style w:type="paragraph" w:customStyle="1" w:styleId="3GPPHeader">
    <w:name w:val="3GPP_Header"/>
    <w:basedOn w:val="af2"/>
    <w:qFormat/>
    <w:rsid w:val="000E6EE5"/>
    <w:pPr>
      <w:tabs>
        <w:tab w:val="left" w:pos="1701"/>
        <w:tab w:val="right" w:pos="9639"/>
      </w:tabs>
      <w:spacing w:after="240"/>
      <w:jc w:val="both"/>
      <w:textAlignment w:val="auto"/>
    </w:pPr>
    <w:rPr>
      <w:rFonts w:ascii="Arial" w:eastAsia="宋体" w:hAnsi="Arial"/>
      <w:b/>
      <w:sz w:val="24"/>
      <w:lang w:eastAsia="zh-CN"/>
    </w:rPr>
  </w:style>
  <w:style w:type="character" w:customStyle="1" w:styleId="UnresolvedMention">
    <w:name w:val="Unresolved Mention"/>
    <w:basedOn w:val="a2"/>
    <w:uiPriority w:val="99"/>
    <w:semiHidden/>
    <w:unhideWhenUsed/>
    <w:rsid w:val="000E6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19055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20101719">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573369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28847992">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194956">
      <w:bodyDiv w:val="1"/>
      <w:marLeft w:val="0"/>
      <w:marRight w:val="0"/>
      <w:marTop w:val="0"/>
      <w:marBottom w:val="0"/>
      <w:divBdr>
        <w:top w:val="none" w:sz="0" w:space="0" w:color="auto"/>
        <w:left w:val="none" w:sz="0" w:space="0" w:color="auto"/>
        <w:bottom w:val="none" w:sz="0" w:space="0" w:color="auto"/>
        <w:right w:val="none" w:sz="0" w:space="0" w:color="auto"/>
      </w:divBdr>
      <w:divsChild>
        <w:div w:id="1978105136">
          <w:marLeft w:val="1166"/>
          <w:marRight w:val="0"/>
          <w:marTop w:val="120"/>
          <w:marBottom w:val="0"/>
          <w:divBdr>
            <w:top w:val="none" w:sz="0" w:space="0" w:color="auto"/>
            <w:left w:val="none" w:sz="0" w:space="0" w:color="auto"/>
            <w:bottom w:val="none" w:sz="0" w:space="0" w:color="auto"/>
            <w:right w:val="none" w:sz="0" w:space="0" w:color="auto"/>
          </w:divBdr>
        </w:div>
      </w:divsChild>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8288697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7344460">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967375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8E_Electronic_2022-12/Docs/SP-2213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D41DE-BEFF-405C-8491-80D17052C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99</TotalTime>
  <Pages>5</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78</cp:revision>
  <cp:lastPrinted>2010-01-06T08:23:00Z</cp:lastPrinted>
  <dcterms:created xsi:type="dcterms:W3CDTF">2022-11-04T03:54:00Z</dcterms:created>
  <dcterms:modified xsi:type="dcterms:W3CDTF">2023-02-16T07:01:00Z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(3)KLJTmbJ9JNtmY9akQyJE/MyH5+SIcAmXEgZthpwL6P7cgh4WqvYEkKUYsaVrzJOeElHN449L
v4nS3HegZX1pYT1LQVWDh8OQ/zA6vYJaAU5SrdPtXZwcGZvqXNfpRsGG2foj+JjEIrYm51Ek
LpPruSiNGxnOKw9bslE5qZ+WFTxyi38UMilYXKjOfCBLFIRqxEPupzSsitCsddCREXlGdWTo
GavKKQJ4OOUgaXRxZe</vt:lpwstr>
  </property>
  <property fmtid="{D5CDD505-2E9C-101B-9397-08002B2CF9AE}" pid="11" name="_2015_ms_pID_7253431">
    <vt:lpwstr>Wi/GS7HR9ehrAKpcWM6i+gsd4OwghYrwd5DG1/pfyZtOcMscbdFK03
kZ7iRCne29ayG3COaf70rCIGOMzgmFFBS+syVR3IuDJtGMxu4JSaFimAw32Zl+7/x6zHqUcK
7zdW6jlKxAS5J+8xtqxOZ6mJ4/uFUYNCsvBvtzCPAOmTPwfVkPP1dePQJBsnEcw0Dy8jRnSp
1+RB97lkDwx+9FKmvS5QXfIyOZCrZCjjo8Ym</vt:lpwstr>
  </property>
  <property fmtid="{D5CDD505-2E9C-101B-9397-08002B2CF9AE}" pid="12" name="_2015_ms_pID_7253432">
    <vt:lpwstr>X8Q3bZ2895qh3lqMdxWkfFI7yKt+K80f/dsO
8z2Gtjwo36AfJI7nPszelFXM+beFwkmvRo6rJIWhY5NlOtM6M/w=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1676425947</vt:lpwstr>
  </property>
</Properties>
</file>